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11" w:rsidRDefault="002602AE" w:rsidP="00212611">
      <w:pPr>
        <w:pStyle w:val="DefaultText"/>
        <w:spacing w:line="360" w:lineRule="auto"/>
        <w:jc w:val="center"/>
        <w:rPr>
          <w:rFonts w:ascii="Tahoma" w:hAnsi="Tahoma" w:cs="Tahoma"/>
          <w:b/>
        </w:rPr>
      </w:pPr>
      <w:r>
        <w:rPr>
          <w:rFonts w:ascii="Tahoma" w:hAnsi="Tahoma" w:cs="Tahoma"/>
          <w:b/>
        </w:rPr>
        <w:t>Profile No.: 210</w:t>
      </w:r>
      <w:r w:rsidR="000C6FA9">
        <w:rPr>
          <w:rFonts w:ascii="Tahoma" w:hAnsi="Tahoma" w:cs="Tahoma"/>
          <w:b/>
        </w:rPr>
        <w:tab/>
      </w:r>
      <w:r w:rsidR="000C6FA9">
        <w:rPr>
          <w:rFonts w:ascii="Tahoma" w:hAnsi="Tahoma" w:cs="Tahoma"/>
          <w:b/>
        </w:rPr>
        <w:tab/>
      </w:r>
      <w:r w:rsidR="000C6FA9">
        <w:rPr>
          <w:rFonts w:ascii="Tahoma" w:hAnsi="Tahoma" w:cs="Tahoma"/>
          <w:b/>
        </w:rPr>
        <w:tab/>
      </w:r>
      <w:r w:rsidR="000C6FA9">
        <w:rPr>
          <w:rFonts w:ascii="Tahoma" w:hAnsi="Tahoma" w:cs="Tahoma"/>
          <w:b/>
        </w:rPr>
        <w:tab/>
      </w:r>
      <w:r w:rsidR="000C6FA9">
        <w:rPr>
          <w:rFonts w:ascii="Tahoma" w:hAnsi="Tahoma" w:cs="Tahoma"/>
          <w:b/>
        </w:rPr>
        <w:tab/>
      </w:r>
      <w:r w:rsidR="000C6FA9">
        <w:rPr>
          <w:rFonts w:ascii="Tahoma" w:hAnsi="Tahoma" w:cs="Tahoma"/>
          <w:b/>
        </w:rPr>
        <w:tab/>
      </w:r>
      <w:r w:rsidR="000C6FA9">
        <w:rPr>
          <w:rFonts w:ascii="Tahoma" w:hAnsi="Tahoma" w:cs="Tahoma"/>
          <w:b/>
        </w:rPr>
        <w:tab/>
        <w:t>NIC Code:11049</w:t>
      </w:r>
    </w:p>
    <w:p w:rsidR="00212611" w:rsidRDefault="00212611" w:rsidP="00212611">
      <w:pPr>
        <w:pStyle w:val="DefaultText"/>
        <w:spacing w:line="360" w:lineRule="auto"/>
        <w:jc w:val="center"/>
        <w:rPr>
          <w:rFonts w:ascii="Tahoma" w:hAnsi="Tahoma" w:cs="Tahoma"/>
          <w:b/>
        </w:rPr>
      </w:pPr>
    </w:p>
    <w:p w:rsidR="00E34327" w:rsidRPr="00873422" w:rsidRDefault="00A45436" w:rsidP="00522D4D">
      <w:pPr>
        <w:pStyle w:val="DefaultText"/>
        <w:spacing w:line="360" w:lineRule="auto"/>
        <w:jc w:val="center"/>
        <w:rPr>
          <w:rFonts w:ascii="Tahoma" w:hAnsi="Tahoma" w:cs="Tahoma"/>
          <w:b/>
          <w:bCs/>
          <w:sz w:val="30"/>
          <w:szCs w:val="30"/>
        </w:rPr>
      </w:pPr>
      <w:r>
        <w:rPr>
          <w:rFonts w:ascii="Tahoma" w:hAnsi="Tahoma" w:cs="Tahoma"/>
          <w:b/>
          <w:bCs/>
          <w:sz w:val="30"/>
          <w:szCs w:val="30"/>
        </w:rPr>
        <w:t>SUGARCANE JUICE MAKING PLANT</w:t>
      </w:r>
    </w:p>
    <w:p w:rsidR="00753621" w:rsidRDefault="00753621" w:rsidP="00522D4D">
      <w:pPr>
        <w:spacing w:line="360" w:lineRule="auto"/>
        <w:rPr>
          <w:rFonts w:ascii="Tahoma" w:eastAsia="Times New Roman" w:hAnsi="Tahoma" w:cs="Tahoma"/>
          <w:b/>
          <w:szCs w:val="22"/>
          <w:lang w:bidi="ar-SA"/>
        </w:rPr>
      </w:pPr>
    </w:p>
    <w:p w:rsidR="00873422" w:rsidRPr="000C6A12" w:rsidRDefault="000C6A12" w:rsidP="00522D4D">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INTRODUCTION:</w:t>
      </w:r>
    </w:p>
    <w:p w:rsidR="00873422" w:rsidRDefault="00873422" w:rsidP="00522D4D">
      <w:pPr>
        <w:pStyle w:val="DefaultText"/>
        <w:spacing w:line="360" w:lineRule="auto"/>
        <w:ind w:left="720"/>
        <w:jc w:val="both"/>
        <w:rPr>
          <w:rFonts w:ascii="Tahoma" w:hAnsi="Tahoma" w:cs="Tahoma"/>
          <w:sz w:val="22"/>
          <w:szCs w:val="22"/>
        </w:rPr>
      </w:pPr>
    </w:p>
    <w:p w:rsidR="00187CC7" w:rsidRPr="001C2BD2" w:rsidRDefault="001C2BD2" w:rsidP="00522D4D">
      <w:pPr>
        <w:pStyle w:val="DefaultText"/>
        <w:spacing w:line="360" w:lineRule="auto"/>
        <w:jc w:val="both"/>
        <w:rPr>
          <w:rFonts w:ascii="Tahoma" w:hAnsi="Tahoma" w:cs="Tahoma"/>
          <w:sz w:val="22"/>
          <w:szCs w:val="22"/>
        </w:rPr>
      </w:pPr>
      <w:r>
        <w:rPr>
          <w:rFonts w:ascii="Tahoma" w:hAnsi="Tahoma" w:cs="Tahoma"/>
          <w:sz w:val="22"/>
          <w:szCs w:val="22"/>
        </w:rPr>
        <w:t xml:space="preserve">There has been increasing demand for soft drinks and fruit based beverages. Sugarcane juices can be one such drink which can be available for consumers in tetra pack or glass bottles or plastic bottles. Sugarcane is widely used in variety of products such as making </w:t>
      </w:r>
      <w:r w:rsidRPr="001C2BD2">
        <w:rPr>
          <w:rFonts w:ascii="Tahoma" w:hAnsi="Tahoma" w:cs="Tahoma"/>
          <w:i/>
          <w:iCs/>
          <w:sz w:val="22"/>
          <w:szCs w:val="22"/>
        </w:rPr>
        <w:t>gur and khandsari.</w:t>
      </w:r>
      <w:r>
        <w:rPr>
          <w:rFonts w:ascii="Tahoma" w:hAnsi="Tahoma" w:cs="Tahoma"/>
          <w:i/>
          <w:iCs/>
          <w:sz w:val="22"/>
          <w:szCs w:val="22"/>
        </w:rPr>
        <w:t xml:space="preserve"> </w:t>
      </w:r>
      <w:r>
        <w:rPr>
          <w:rFonts w:ascii="Tahoma" w:hAnsi="Tahoma" w:cs="Tahoma"/>
          <w:sz w:val="22"/>
          <w:szCs w:val="22"/>
        </w:rPr>
        <w:t xml:space="preserve">India is among top five producers of Sugarcane. </w:t>
      </w:r>
      <w:r w:rsidR="00641BD2">
        <w:rPr>
          <w:rFonts w:ascii="Tahoma" w:hAnsi="Tahoma" w:cs="Tahoma"/>
          <w:sz w:val="22"/>
          <w:szCs w:val="22"/>
        </w:rPr>
        <w:t xml:space="preserve">Sugarcane itself has lot of medicinal and curative properties. </w:t>
      </w:r>
    </w:p>
    <w:p w:rsidR="00187CC7" w:rsidRPr="00873422" w:rsidRDefault="00187CC7" w:rsidP="00522D4D">
      <w:pPr>
        <w:pStyle w:val="DefaultText"/>
        <w:spacing w:line="360" w:lineRule="auto"/>
        <w:ind w:left="720"/>
        <w:jc w:val="both"/>
        <w:rPr>
          <w:rFonts w:ascii="Tahoma" w:hAnsi="Tahoma" w:cs="Tahoma"/>
          <w:sz w:val="22"/>
          <w:szCs w:val="22"/>
        </w:rPr>
      </w:pPr>
    </w:p>
    <w:p w:rsidR="00873422" w:rsidRPr="000C6A12" w:rsidRDefault="000C6A12" w:rsidP="00522D4D">
      <w:pPr>
        <w:pStyle w:val="DefaultText"/>
        <w:numPr>
          <w:ilvl w:val="0"/>
          <w:numId w:val="14"/>
        </w:numPr>
        <w:spacing w:line="360" w:lineRule="auto"/>
        <w:jc w:val="both"/>
        <w:rPr>
          <w:rFonts w:ascii="Tahoma" w:hAnsi="Tahoma" w:cs="Tahoma"/>
          <w:szCs w:val="22"/>
        </w:rPr>
      </w:pPr>
      <w:r w:rsidRPr="000C6A12">
        <w:rPr>
          <w:rFonts w:ascii="Tahoma" w:hAnsi="Tahoma" w:cs="Tahoma"/>
          <w:b/>
          <w:szCs w:val="22"/>
        </w:rPr>
        <w:t>PRODUCT &amp; ITS APPLICATION:</w:t>
      </w:r>
    </w:p>
    <w:p w:rsidR="00873422" w:rsidRDefault="00873422" w:rsidP="00522D4D">
      <w:pPr>
        <w:pStyle w:val="DefaultText"/>
        <w:spacing w:line="360" w:lineRule="auto"/>
        <w:ind w:left="720"/>
        <w:jc w:val="both"/>
        <w:rPr>
          <w:rFonts w:ascii="Tahoma" w:hAnsi="Tahoma" w:cs="Tahoma"/>
          <w:sz w:val="22"/>
          <w:szCs w:val="22"/>
        </w:rPr>
      </w:pPr>
    </w:p>
    <w:p w:rsidR="00D6543D" w:rsidRPr="00873422" w:rsidRDefault="00641BD2" w:rsidP="00522D4D">
      <w:pPr>
        <w:pStyle w:val="DefaultText"/>
        <w:spacing w:line="360" w:lineRule="auto"/>
        <w:jc w:val="both"/>
        <w:rPr>
          <w:rFonts w:ascii="Tahoma" w:hAnsi="Tahoma" w:cs="Tahoma"/>
          <w:sz w:val="22"/>
          <w:szCs w:val="22"/>
        </w:rPr>
      </w:pPr>
      <w:r>
        <w:rPr>
          <w:rFonts w:ascii="Tahoma" w:hAnsi="Tahoma" w:cs="Tahoma"/>
          <w:sz w:val="22"/>
          <w:szCs w:val="22"/>
          <w:lang w:bidi="en-US"/>
        </w:rPr>
        <w:t>Bottled or Tetra-Packed sugarcane juices can be very useful to consumers as it can be carried, store anywhere easily</w:t>
      </w:r>
      <w:r w:rsidR="002439F8">
        <w:rPr>
          <w:rFonts w:ascii="Tahoma" w:hAnsi="Tahoma" w:cs="Tahoma"/>
          <w:sz w:val="22"/>
          <w:szCs w:val="22"/>
          <w:lang w:bidi="en-US"/>
        </w:rPr>
        <w:t>.</w:t>
      </w:r>
      <w:r>
        <w:rPr>
          <w:rFonts w:ascii="Tahoma" w:hAnsi="Tahoma" w:cs="Tahoma"/>
          <w:sz w:val="22"/>
          <w:szCs w:val="22"/>
          <w:lang w:bidi="en-US"/>
        </w:rPr>
        <w:t xml:space="preserve"> 200 ml package can be useful for single person to consume easily and s/he can get good amount of nutrition compared to other beverages. </w:t>
      </w:r>
      <w:r w:rsidR="00A93F3A">
        <w:rPr>
          <w:rFonts w:ascii="Tahoma" w:hAnsi="Tahoma" w:cs="Tahoma"/>
          <w:sz w:val="22"/>
          <w:szCs w:val="22"/>
          <w:lang w:bidi="en-US"/>
        </w:rPr>
        <w:t>I</w:t>
      </w:r>
      <w:r w:rsidR="00A93F3A" w:rsidRPr="00641BD2">
        <w:rPr>
          <w:rFonts w:ascii="Tahoma" w:hAnsi="Tahoma" w:cs="Tahoma"/>
          <w:sz w:val="22"/>
          <w:szCs w:val="22"/>
          <w:lang w:bidi="en-US"/>
        </w:rPr>
        <w:t>t contains natural sugars, minerals like iron, magnesium, phosphorous, calcium and organic acids e.g. malic acid, succinic acid, acotinic acid, amino acid, protein, starch, gums, waxes, non-sugar phosphatides</w:t>
      </w:r>
      <w:r w:rsidR="00A93F3A">
        <w:rPr>
          <w:rFonts w:ascii="Tahoma" w:hAnsi="Tahoma" w:cs="Tahoma"/>
          <w:sz w:val="22"/>
          <w:szCs w:val="22"/>
          <w:lang w:bidi="en-US"/>
        </w:rPr>
        <w:t>.</w:t>
      </w:r>
    </w:p>
    <w:p w:rsidR="00A811AF" w:rsidRPr="000C6A12" w:rsidRDefault="00A811AF" w:rsidP="00522D4D">
      <w:pPr>
        <w:pStyle w:val="ListParagraph"/>
        <w:spacing w:line="360" w:lineRule="auto"/>
        <w:jc w:val="both"/>
        <w:rPr>
          <w:rFonts w:ascii="Tahoma" w:hAnsi="Tahoma" w:cs="Tahoma"/>
          <w:szCs w:val="22"/>
        </w:rPr>
      </w:pPr>
    </w:p>
    <w:p w:rsidR="00873422" w:rsidRPr="000C6A12" w:rsidRDefault="000C6A12" w:rsidP="00522D4D">
      <w:pPr>
        <w:pStyle w:val="DefaultText"/>
        <w:numPr>
          <w:ilvl w:val="0"/>
          <w:numId w:val="14"/>
        </w:numPr>
        <w:spacing w:line="360" w:lineRule="auto"/>
        <w:jc w:val="both"/>
        <w:rPr>
          <w:rFonts w:ascii="Tahoma" w:hAnsi="Tahoma" w:cs="Tahoma"/>
          <w:szCs w:val="22"/>
        </w:rPr>
      </w:pPr>
      <w:r w:rsidRPr="000C6A12">
        <w:rPr>
          <w:rFonts w:ascii="Tahoma" w:hAnsi="Tahoma" w:cs="Tahoma"/>
          <w:b/>
          <w:szCs w:val="22"/>
        </w:rPr>
        <w:t>DESIRED QUALIFICATIONS FOR PROMOTER:</w:t>
      </w:r>
    </w:p>
    <w:p w:rsidR="00873422" w:rsidRDefault="00873422" w:rsidP="00522D4D">
      <w:pPr>
        <w:pStyle w:val="DefaultText"/>
        <w:spacing w:line="360" w:lineRule="auto"/>
        <w:ind w:left="720"/>
        <w:jc w:val="both"/>
        <w:rPr>
          <w:rFonts w:ascii="Tahoma" w:hAnsi="Tahoma" w:cs="Tahoma"/>
          <w:b/>
          <w:sz w:val="22"/>
          <w:szCs w:val="22"/>
        </w:rPr>
      </w:pPr>
    </w:p>
    <w:p w:rsidR="00E47DE2" w:rsidRDefault="00EA7913" w:rsidP="00522D4D">
      <w:pPr>
        <w:pStyle w:val="DefaultText"/>
        <w:spacing w:line="360" w:lineRule="auto"/>
        <w:jc w:val="both"/>
        <w:rPr>
          <w:rFonts w:ascii="Tahoma" w:hAnsi="Tahoma" w:cs="Tahoma"/>
          <w:sz w:val="22"/>
          <w:szCs w:val="22"/>
        </w:rPr>
      </w:pPr>
      <w:r>
        <w:rPr>
          <w:rFonts w:ascii="Tahoma" w:hAnsi="Tahoma" w:cs="Tahoma"/>
          <w:sz w:val="22"/>
          <w:szCs w:val="22"/>
        </w:rPr>
        <w:t>Successful running this project d</w:t>
      </w:r>
      <w:r w:rsidR="00753621">
        <w:rPr>
          <w:rFonts w:ascii="Tahoma" w:hAnsi="Tahoma" w:cs="Tahoma"/>
          <w:sz w:val="22"/>
          <w:szCs w:val="22"/>
        </w:rPr>
        <w:t>oes not require any specific qualification.</w:t>
      </w:r>
    </w:p>
    <w:p w:rsidR="00522D4D" w:rsidRDefault="00522D4D" w:rsidP="00522D4D">
      <w:pPr>
        <w:pStyle w:val="DefaultText"/>
        <w:spacing w:line="360" w:lineRule="auto"/>
        <w:jc w:val="both"/>
        <w:rPr>
          <w:rFonts w:ascii="Tahoma" w:hAnsi="Tahoma" w:cs="Tahoma"/>
          <w:sz w:val="22"/>
          <w:szCs w:val="22"/>
        </w:rPr>
      </w:pPr>
    </w:p>
    <w:p w:rsidR="00522D4D" w:rsidRPr="00522D4D" w:rsidRDefault="00522D4D" w:rsidP="00522D4D">
      <w:pPr>
        <w:pStyle w:val="DefaultText"/>
        <w:numPr>
          <w:ilvl w:val="0"/>
          <w:numId w:val="14"/>
        </w:numPr>
        <w:spacing w:line="360" w:lineRule="auto"/>
        <w:jc w:val="both"/>
        <w:rPr>
          <w:rFonts w:ascii="Tahoma" w:hAnsi="Tahoma" w:cs="Tahoma"/>
          <w:b/>
          <w:bCs/>
        </w:rPr>
      </w:pPr>
      <w:r>
        <w:rPr>
          <w:rFonts w:ascii="Tahoma" w:hAnsi="Tahoma" w:cs="Tahoma"/>
          <w:b/>
          <w:bCs/>
        </w:rPr>
        <w:t>INDUSTRY LOOKOUT AND TRENDS</w:t>
      </w:r>
    </w:p>
    <w:p w:rsidR="00A811AF" w:rsidRDefault="00A811AF" w:rsidP="007E2B34">
      <w:pPr>
        <w:spacing w:line="360" w:lineRule="auto"/>
        <w:jc w:val="both"/>
        <w:rPr>
          <w:rFonts w:ascii="Tahoma" w:hAnsi="Tahoma" w:cs="Tahoma"/>
          <w:sz w:val="22"/>
          <w:szCs w:val="22"/>
        </w:rPr>
      </w:pPr>
    </w:p>
    <w:p w:rsidR="007E2B34" w:rsidRPr="000268F4" w:rsidRDefault="007E2B34" w:rsidP="000268F4">
      <w:pPr>
        <w:spacing w:line="360" w:lineRule="auto"/>
        <w:jc w:val="both"/>
        <w:rPr>
          <w:rFonts w:ascii="Tahoma" w:hAnsi="Tahoma" w:cs="Tahoma"/>
          <w:sz w:val="22"/>
          <w:szCs w:val="22"/>
        </w:rPr>
      </w:pPr>
      <w:r w:rsidRPr="000268F4">
        <w:rPr>
          <w:rFonts w:ascii="Tahoma" w:hAnsi="Tahoma" w:cs="Tahoma"/>
          <w:sz w:val="22"/>
          <w:szCs w:val="22"/>
        </w:rPr>
        <w:t xml:space="preserve">Sugarcane juice is traditionally sold in India by roadside vendors, often in unhygienic conditions. That’s why a few entrepreneurs have taken the initiative venturing into the marketing of branded sugarcane juice through a chain of franchised outlets. Initial indications are that this model is headed for success. Pune, Kolhapur, more known for its </w:t>
      </w:r>
      <w:r w:rsidRPr="000268F4">
        <w:rPr>
          <w:rFonts w:ascii="Tahoma" w:hAnsi="Tahoma" w:cs="Tahoma"/>
          <w:sz w:val="22"/>
          <w:szCs w:val="22"/>
        </w:rPr>
        <w:lastRenderedPageBreak/>
        <w:t xml:space="preserve">leather chappals, has also been blessed with an abundance of milk, water and sugar, which has made the region the nation's kitchen for many years. The Warana milk producers' cooperative located here has lived up to this reputation. It has been a contract manufacturer for products such as Cadbury's </w:t>
      </w:r>
      <w:r w:rsidR="001610E5" w:rsidRPr="000268F4">
        <w:rPr>
          <w:rFonts w:ascii="Tahoma" w:hAnsi="Tahoma" w:cs="Tahoma"/>
          <w:sz w:val="22"/>
          <w:szCs w:val="22"/>
        </w:rPr>
        <w:t>Bourn vita</w:t>
      </w:r>
      <w:r w:rsidRPr="000268F4">
        <w:rPr>
          <w:rFonts w:ascii="Tahoma" w:hAnsi="Tahoma" w:cs="Tahoma"/>
          <w:sz w:val="22"/>
          <w:szCs w:val="22"/>
        </w:rPr>
        <w:t>, butter for Britannia Industries and Soya milk for Ruchi Soya. Now, the cooperative is preparing to assert its own identity through the launch of Warana Joy, its national brand. Among its new products is sugarcane juic</w:t>
      </w:r>
      <w:r w:rsidR="000268F4">
        <w:rPr>
          <w:rFonts w:ascii="Tahoma" w:hAnsi="Tahoma" w:cs="Tahoma"/>
          <w:sz w:val="22"/>
          <w:szCs w:val="22"/>
        </w:rPr>
        <w:t xml:space="preserve">e in aseptic packs (Tetra Pak). </w:t>
      </w:r>
      <w:r w:rsidRPr="000268F4">
        <w:rPr>
          <w:rFonts w:ascii="Tahoma" w:hAnsi="Tahoma" w:cs="Tahoma"/>
          <w:sz w:val="22"/>
          <w:szCs w:val="22"/>
        </w:rPr>
        <w:t>This article outlines the development of this business; the opportunities and threats faced and also offer suggestions for the growth in this market.</w:t>
      </w:r>
    </w:p>
    <w:p w:rsidR="007E2B34" w:rsidRPr="007E2B34" w:rsidRDefault="007E2B34" w:rsidP="007E2B34">
      <w:pPr>
        <w:spacing w:line="360" w:lineRule="auto"/>
        <w:jc w:val="both"/>
        <w:rPr>
          <w:rFonts w:ascii="Tahoma" w:hAnsi="Tahoma" w:cs="Tahoma"/>
          <w:sz w:val="22"/>
          <w:szCs w:val="22"/>
        </w:rPr>
      </w:pPr>
    </w:p>
    <w:p w:rsidR="00873422" w:rsidRPr="000C6A12" w:rsidRDefault="000C6A12" w:rsidP="00522D4D">
      <w:pPr>
        <w:pStyle w:val="DefaultText"/>
        <w:numPr>
          <w:ilvl w:val="0"/>
          <w:numId w:val="14"/>
        </w:numPr>
        <w:spacing w:line="360" w:lineRule="auto"/>
        <w:jc w:val="both"/>
        <w:rPr>
          <w:rFonts w:ascii="Tahoma" w:hAnsi="Tahoma" w:cs="Tahoma"/>
          <w:szCs w:val="22"/>
        </w:rPr>
      </w:pPr>
      <w:r w:rsidRPr="000C6A12">
        <w:rPr>
          <w:rFonts w:ascii="Tahoma" w:hAnsi="Tahoma" w:cs="Tahoma"/>
          <w:b/>
          <w:szCs w:val="22"/>
        </w:rPr>
        <w:t>MARKET POTENTIAL AND MARKETING ISSUES, IF ANY:</w:t>
      </w:r>
    </w:p>
    <w:p w:rsidR="00873422" w:rsidRDefault="00873422" w:rsidP="00522D4D">
      <w:pPr>
        <w:pStyle w:val="DefaultText"/>
        <w:spacing w:line="360" w:lineRule="auto"/>
        <w:ind w:left="720"/>
        <w:jc w:val="both"/>
        <w:rPr>
          <w:rFonts w:ascii="Tahoma" w:hAnsi="Tahoma" w:cs="Tahoma"/>
          <w:b/>
          <w:sz w:val="22"/>
          <w:szCs w:val="22"/>
        </w:rPr>
      </w:pPr>
    </w:p>
    <w:p w:rsidR="00E01C77" w:rsidRDefault="00641BD2" w:rsidP="002B7B88">
      <w:pPr>
        <w:pStyle w:val="DefaultText"/>
        <w:spacing w:line="360" w:lineRule="auto"/>
        <w:jc w:val="both"/>
        <w:rPr>
          <w:rFonts w:ascii="Tahoma" w:hAnsi="Tahoma" w:cs="Tahoma"/>
          <w:sz w:val="22"/>
          <w:szCs w:val="22"/>
          <w:lang w:bidi="en-US"/>
        </w:rPr>
      </w:pPr>
      <w:r>
        <w:rPr>
          <w:rFonts w:ascii="Tahoma" w:hAnsi="Tahoma" w:cs="Tahoma"/>
          <w:sz w:val="22"/>
          <w:szCs w:val="22"/>
          <w:lang w:bidi="en-US"/>
        </w:rPr>
        <w:t xml:space="preserve">Currently, street vendors crush sugarcane and prepare juice and serve in unhygienic way. There is great market potential for bottled or tetra-packed sugarcane juice like any other fruit based beverages or soft drink. </w:t>
      </w:r>
    </w:p>
    <w:p w:rsidR="002439F8" w:rsidRPr="00873422" w:rsidRDefault="002439F8" w:rsidP="00522D4D">
      <w:pPr>
        <w:pStyle w:val="DefaultText"/>
        <w:spacing w:line="360" w:lineRule="auto"/>
        <w:ind w:left="720"/>
        <w:jc w:val="both"/>
        <w:rPr>
          <w:rFonts w:ascii="Tahoma" w:hAnsi="Tahoma" w:cs="Tahoma"/>
          <w:sz w:val="22"/>
          <w:szCs w:val="22"/>
        </w:rPr>
      </w:pPr>
    </w:p>
    <w:p w:rsidR="00873422" w:rsidRPr="000C6A12" w:rsidRDefault="000C6A12" w:rsidP="00522D4D">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RAW MATERIAL REQUIREMENTS:</w:t>
      </w:r>
    </w:p>
    <w:p w:rsidR="00873422" w:rsidRDefault="00873422" w:rsidP="00522D4D">
      <w:pPr>
        <w:pStyle w:val="DefaultText"/>
        <w:spacing w:line="360" w:lineRule="auto"/>
        <w:ind w:left="720"/>
        <w:jc w:val="both"/>
        <w:rPr>
          <w:rFonts w:ascii="Tahoma" w:hAnsi="Tahoma" w:cs="Tahoma"/>
          <w:b/>
          <w:sz w:val="22"/>
          <w:szCs w:val="22"/>
        </w:rPr>
      </w:pPr>
    </w:p>
    <w:p w:rsidR="00DB2279" w:rsidRDefault="00A93F3A" w:rsidP="00321DAC">
      <w:pPr>
        <w:pStyle w:val="DefaultText"/>
        <w:spacing w:line="360" w:lineRule="auto"/>
        <w:jc w:val="both"/>
        <w:rPr>
          <w:rFonts w:ascii="Tahoma" w:hAnsi="Tahoma" w:cs="Tahoma"/>
          <w:sz w:val="22"/>
          <w:szCs w:val="22"/>
        </w:rPr>
      </w:pPr>
      <w:r>
        <w:rPr>
          <w:rFonts w:ascii="Tahoma" w:hAnsi="Tahoma" w:cs="Tahoma"/>
          <w:sz w:val="22"/>
          <w:szCs w:val="22"/>
        </w:rPr>
        <w:t>Sugarcane is the basic raw material required. For packaging, business owner can use glass bottles or tetra-pack as per customer’s preference and acceptance in market.</w:t>
      </w:r>
    </w:p>
    <w:p w:rsidR="00B22982" w:rsidRPr="00DB2279" w:rsidRDefault="00B22982" w:rsidP="00522D4D">
      <w:pPr>
        <w:pStyle w:val="DefaultText"/>
        <w:spacing w:line="360" w:lineRule="auto"/>
        <w:ind w:left="720"/>
        <w:jc w:val="both"/>
        <w:rPr>
          <w:rFonts w:ascii="Tahoma" w:hAnsi="Tahoma" w:cs="Tahoma"/>
          <w:sz w:val="22"/>
          <w:szCs w:val="22"/>
        </w:rPr>
      </w:pPr>
    </w:p>
    <w:p w:rsidR="00873422" w:rsidRPr="000C6A12" w:rsidRDefault="000C6A12" w:rsidP="00522D4D">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MANUFACTURING PROCESS:</w:t>
      </w:r>
    </w:p>
    <w:p w:rsidR="004D7F66" w:rsidRDefault="004D7F66" w:rsidP="00522D4D">
      <w:pPr>
        <w:pStyle w:val="DefaultText"/>
        <w:spacing w:line="360" w:lineRule="auto"/>
        <w:ind w:left="720"/>
        <w:jc w:val="both"/>
        <w:rPr>
          <w:rFonts w:ascii="Tahoma" w:hAnsi="Tahoma" w:cs="Tahoma"/>
          <w:sz w:val="22"/>
          <w:szCs w:val="22"/>
          <w:lang w:val="en-IN"/>
        </w:rPr>
      </w:pPr>
    </w:p>
    <w:p w:rsidR="00A0196C" w:rsidRDefault="00DB2279" w:rsidP="0097679F">
      <w:pPr>
        <w:pStyle w:val="DefaultText"/>
        <w:spacing w:line="360" w:lineRule="auto"/>
        <w:jc w:val="both"/>
        <w:rPr>
          <w:rFonts w:ascii="Tahoma" w:hAnsi="Tahoma" w:cs="Tahoma"/>
          <w:sz w:val="22"/>
          <w:szCs w:val="22"/>
          <w:lang w:val="en-IN" w:bidi="en-US"/>
        </w:rPr>
      </w:pPr>
      <w:r w:rsidRPr="00DB2279">
        <w:rPr>
          <w:rFonts w:ascii="Tahoma" w:hAnsi="Tahoma" w:cs="Tahoma"/>
          <w:sz w:val="22"/>
          <w:szCs w:val="22"/>
          <w:lang w:val="en-IN" w:bidi="en-US"/>
        </w:rPr>
        <w:t>Fresh, juicy and fully mature sugarcane, which is free from insect and fungal attack or any other blemish, is taken for extracting the juice. The juice so obtained is clarifi</w:t>
      </w:r>
      <w:r w:rsidR="00BC30BB">
        <w:rPr>
          <w:rFonts w:ascii="Tahoma" w:hAnsi="Tahoma" w:cs="Tahoma"/>
          <w:sz w:val="22"/>
          <w:szCs w:val="22"/>
          <w:lang w:val="en-IN" w:bidi="en-US"/>
        </w:rPr>
        <w:t>ed and filtered to get a clear s</w:t>
      </w:r>
      <w:r w:rsidRPr="00DB2279">
        <w:rPr>
          <w:rFonts w:ascii="Tahoma" w:hAnsi="Tahoma" w:cs="Tahoma"/>
          <w:sz w:val="22"/>
          <w:szCs w:val="22"/>
          <w:lang w:val="en-IN" w:bidi="en-US"/>
        </w:rPr>
        <w:t xml:space="preserve">olution. Required quantities of permitted preservatives, additives and flavours are added. The process should be carried out under hygienic conditions. The sugarcane juice beverage is stored in 200 mL bottles and crown corked. The bottles and crown cork closures </w:t>
      </w:r>
      <w:r w:rsidR="00153A2D">
        <w:rPr>
          <w:rFonts w:ascii="Tahoma" w:hAnsi="Tahoma" w:cs="Tahoma"/>
          <w:sz w:val="22"/>
          <w:szCs w:val="22"/>
          <w:lang w:val="en-IN" w:bidi="en-US"/>
        </w:rPr>
        <w:t>should conform to ISI standards</w:t>
      </w:r>
      <w:r w:rsidRPr="00DB2279">
        <w:rPr>
          <w:rFonts w:ascii="Tahoma" w:hAnsi="Tahoma" w:cs="Tahoma"/>
          <w:sz w:val="22"/>
          <w:szCs w:val="22"/>
          <w:lang w:val="en-IN" w:bidi="en-US"/>
        </w:rPr>
        <w:t>.</w:t>
      </w:r>
      <w:r w:rsidR="00A32D27">
        <w:rPr>
          <w:rFonts w:ascii="Tahoma" w:hAnsi="Tahoma" w:cs="Tahoma"/>
          <w:sz w:val="22"/>
          <w:szCs w:val="22"/>
          <w:lang w:val="en-IN" w:bidi="en-US"/>
        </w:rPr>
        <w:t xml:space="preserve"> </w:t>
      </w:r>
    </w:p>
    <w:p w:rsidR="00023A64" w:rsidRDefault="00023A64" w:rsidP="00522D4D">
      <w:pPr>
        <w:pStyle w:val="DefaultText"/>
        <w:spacing w:line="360" w:lineRule="auto"/>
        <w:ind w:left="720"/>
        <w:jc w:val="both"/>
        <w:rPr>
          <w:rFonts w:ascii="Tahoma" w:hAnsi="Tahoma" w:cs="Tahoma"/>
          <w:sz w:val="22"/>
          <w:szCs w:val="22"/>
          <w:lang w:val="en-IN" w:bidi="en-US"/>
        </w:rPr>
      </w:pPr>
    </w:p>
    <w:p w:rsidR="00212611" w:rsidRDefault="00212611" w:rsidP="00522D4D">
      <w:pPr>
        <w:pStyle w:val="DefaultText"/>
        <w:spacing w:line="360" w:lineRule="auto"/>
        <w:ind w:left="720"/>
        <w:jc w:val="both"/>
        <w:rPr>
          <w:rFonts w:ascii="Tahoma" w:hAnsi="Tahoma" w:cs="Tahoma"/>
          <w:sz w:val="22"/>
          <w:szCs w:val="22"/>
          <w:lang w:val="en-IN" w:bidi="en-US"/>
        </w:rPr>
      </w:pPr>
    </w:p>
    <w:p w:rsidR="00212611" w:rsidRDefault="00212611" w:rsidP="00522D4D">
      <w:pPr>
        <w:pStyle w:val="DefaultText"/>
        <w:spacing w:line="360" w:lineRule="auto"/>
        <w:ind w:left="720"/>
        <w:jc w:val="both"/>
        <w:rPr>
          <w:rFonts w:ascii="Tahoma" w:hAnsi="Tahoma" w:cs="Tahoma"/>
          <w:sz w:val="22"/>
          <w:szCs w:val="22"/>
          <w:lang w:val="en-IN" w:bidi="en-US"/>
        </w:rPr>
      </w:pPr>
    </w:p>
    <w:p w:rsidR="00023A64" w:rsidRDefault="00023A64" w:rsidP="0097679F">
      <w:pPr>
        <w:pStyle w:val="DefaultText"/>
        <w:spacing w:line="360" w:lineRule="auto"/>
        <w:jc w:val="both"/>
        <w:rPr>
          <w:rFonts w:ascii="Tahoma" w:hAnsi="Tahoma" w:cs="Tahoma"/>
          <w:sz w:val="22"/>
          <w:szCs w:val="22"/>
          <w:lang w:val="en-IN" w:bidi="en-US"/>
        </w:rPr>
      </w:pPr>
      <w:r>
        <w:rPr>
          <w:rFonts w:ascii="Tahoma" w:hAnsi="Tahoma" w:cs="Tahoma"/>
          <w:sz w:val="22"/>
          <w:szCs w:val="22"/>
          <w:lang w:val="en-IN" w:bidi="en-US"/>
        </w:rPr>
        <w:lastRenderedPageBreak/>
        <w:t>Typical Process Flow:</w:t>
      </w:r>
    </w:p>
    <w:p w:rsidR="00212611" w:rsidRDefault="00212611" w:rsidP="0097679F">
      <w:pPr>
        <w:pStyle w:val="DefaultText"/>
        <w:spacing w:line="360" w:lineRule="auto"/>
        <w:jc w:val="both"/>
        <w:rPr>
          <w:rFonts w:ascii="Tahoma" w:hAnsi="Tahoma" w:cs="Tahoma"/>
          <w:sz w:val="22"/>
          <w:szCs w:val="22"/>
          <w:lang w:val="en-IN" w:bidi="en-US"/>
        </w:rPr>
      </w:pPr>
    </w:p>
    <w:p w:rsidR="00726111" w:rsidRDefault="00726111" w:rsidP="0097679F">
      <w:pPr>
        <w:pStyle w:val="DefaultText"/>
        <w:spacing w:line="360" w:lineRule="auto"/>
        <w:jc w:val="both"/>
        <w:rPr>
          <w:rFonts w:ascii="Tahoma" w:hAnsi="Tahoma" w:cs="Tahoma"/>
          <w:sz w:val="22"/>
          <w:szCs w:val="22"/>
        </w:rPr>
      </w:pPr>
      <w:r w:rsidRPr="00023A64">
        <w:rPr>
          <w:rFonts w:ascii="Tahoma" w:hAnsi="Tahoma" w:cs="Tahoma"/>
          <w:sz w:val="22"/>
          <w:szCs w:val="22"/>
        </w:rPr>
        <w:t xml:space="preserve">Sugarcane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Cleaning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Soaking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Washing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Crushing </w:t>
      </w:r>
      <w:r w:rsidRPr="00023A64">
        <w:rPr>
          <w:rFonts w:ascii="Tahoma" w:hAnsi="Tahoma" w:cs="Tahoma"/>
          <w:sz w:val="22"/>
          <w:szCs w:val="22"/>
        </w:rPr>
        <w:sym w:font="Symbol" w:char="F0AE"/>
      </w:r>
      <w:r w:rsidRPr="00023A64">
        <w:rPr>
          <w:rFonts w:ascii="Tahoma" w:hAnsi="Tahoma" w:cs="Tahoma"/>
          <w:sz w:val="22"/>
          <w:szCs w:val="22"/>
        </w:rPr>
        <w:t xml:space="preserve"> Filtering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Homogenization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Bottling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Pasteurization </w:t>
      </w:r>
      <w:r w:rsidR="00023A64" w:rsidRPr="00023A64">
        <w:rPr>
          <w:rFonts w:ascii="Tahoma" w:hAnsi="Tahoma" w:cs="Tahoma"/>
          <w:sz w:val="22"/>
          <w:szCs w:val="22"/>
        </w:rPr>
        <w:sym w:font="Symbol" w:char="F0AE"/>
      </w:r>
      <w:r w:rsidR="00023A64" w:rsidRPr="00023A64">
        <w:rPr>
          <w:rFonts w:ascii="Tahoma" w:hAnsi="Tahoma" w:cs="Tahoma"/>
          <w:sz w:val="22"/>
          <w:szCs w:val="22"/>
        </w:rPr>
        <w:t xml:space="preserve"> Cooling </w:t>
      </w:r>
      <w:r w:rsidRPr="00023A64">
        <w:rPr>
          <w:rFonts w:ascii="Tahoma" w:hAnsi="Tahoma" w:cs="Tahoma"/>
          <w:sz w:val="22"/>
          <w:szCs w:val="22"/>
        </w:rPr>
        <w:sym w:font="Symbol" w:char="F0AE"/>
      </w:r>
      <w:r w:rsidR="00023A64" w:rsidRPr="00023A64">
        <w:rPr>
          <w:rFonts w:ascii="Tahoma" w:hAnsi="Tahoma" w:cs="Tahoma"/>
          <w:sz w:val="22"/>
          <w:szCs w:val="22"/>
        </w:rPr>
        <w:t xml:space="preserve"> </w:t>
      </w:r>
      <w:r w:rsidRPr="00023A64">
        <w:rPr>
          <w:rFonts w:ascii="Tahoma" w:hAnsi="Tahoma" w:cs="Tahoma"/>
          <w:sz w:val="22"/>
          <w:szCs w:val="22"/>
        </w:rPr>
        <w:t xml:space="preserve">Storage </w:t>
      </w:r>
    </w:p>
    <w:p w:rsidR="00DB2279" w:rsidRDefault="00DB2279" w:rsidP="00522D4D">
      <w:pPr>
        <w:pStyle w:val="DefaultText"/>
        <w:spacing w:line="360" w:lineRule="auto"/>
        <w:ind w:left="720"/>
        <w:jc w:val="both"/>
        <w:rPr>
          <w:rFonts w:ascii="Tahoma" w:hAnsi="Tahoma" w:cs="Tahoma"/>
          <w:sz w:val="22"/>
          <w:szCs w:val="22"/>
        </w:rPr>
      </w:pPr>
    </w:p>
    <w:p w:rsidR="00873422" w:rsidRPr="000C6A12" w:rsidRDefault="000C6A12" w:rsidP="00522D4D">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MANPOWER REQUIREMENT:</w:t>
      </w:r>
    </w:p>
    <w:p w:rsidR="00873422" w:rsidRDefault="00873422" w:rsidP="00522D4D">
      <w:pPr>
        <w:pStyle w:val="DefaultText"/>
        <w:spacing w:line="360" w:lineRule="auto"/>
        <w:ind w:left="720"/>
        <w:jc w:val="both"/>
        <w:rPr>
          <w:rFonts w:ascii="Tahoma" w:hAnsi="Tahoma" w:cs="Tahoma"/>
          <w:b/>
          <w:sz w:val="22"/>
          <w:szCs w:val="22"/>
        </w:rPr>
      </w:pPr>
    </w:p>
    <w:p w:rsidR="00873422" w:rsidRDefault="00184F65" w:rsidP="0032309E">
      <w:pPr>
        <w:pStyle w:val="DefaultText"/>
        <w:spacing w:line="360" w:lineRule="auto"/>
        <w:jc w:val="both"/>
        <w:rPr>
          <w:rFonts w:ascii="Tahoma" w:hAnsi="Tahoma" w:cs="Tahoma"/>
          <w:b/>
          <w:sz w:val="22"/>
          <w:szCs w:val="22"/>
        </w:rPr>
      </w:pPr>
      <w:r w:rsidRPr="00873422">
        <w:rPr>
          <w:rFonts w:ascii="Tahoma" w:hAnsi="Tahoma" w:cs="Tahoma"/>
          <w:sz w:val="22"/>
          <w:szCs w:val="22"/>
        </w:rPr>
        <w:t xml:space="preserve">The enterprise </w:t>
      </w:r>
      <w:r w:rsidR="00ED4B69">
        <w:rPr>
          <w:rFonts w:ascii="Tahoma" w:hAnsi="Tahoma" w:cs="Tahoma"/>
          <w:sz w:val="22"/>
          <w:szCs w:val="22"/>
        </w:rPr>
        <w:t>requir</w:t>
      </w:r>
      <w:r w:rsidR="00A7348A">
        <w:rPr>
          <w:rFonts w:ascii="Tahoma" w:hAnsi="Tahoma" w:cs="Tahoma"/>
          <w:sz w:val="22"/>
          <w:szCs w:val="22"/>
        </w:rPr>
        <w:t>es 10</w:t>
      </w:r>
      <w:r w:rsidR="00ED4B69">
        <w:rPr>
          <w:rFonts w:ascii="Tahoma" w:hAnsi="Tahoma" w:cs="Tahoma"/>
          <w:sz w:val="22"/>
          <w:szCs w:val="22"/>
        </w:rPr>
        <w:t xml:space="preserve"> </w:t>
      </w:r>
      <w:r w:rsidRPr="00873422">
        <w:rPr>
          <w:rFonts w:ascii="Tahoma" w:hAnsi="Tahoma" w:cs="Tahoma"/>
          <w:sz w:val="22"/>
          <w:szCs w:val="22"/>
        </w:rPr>
        <w:t>employees as detailed below</w:t>
      </w:r>
      <w:r w:rsidRPr="00873422">
        <w:rPr>
          <w:rFonts w:ascii="Tahoma" w:hAnsi="Tahoma" w:cs="Tahoma"/>
          <w:b/>
          <w:sz w:val="22"/>
          <w:szCs w:val="22"/>
        </w:rPr>
        <w:t>:</w:t>
      </w:r>
    </w:p>
    <w:p w:rsidR="007A7959" w:rsidRPr="00873422" w:rsidRDefault="007A7959" w:rsidP="0032309E">
      <w:pPr>
        <w:pStyle w:val="DefaultText"/>
        <w:spacing w:line="360" w:lineRule="auto"/>
        <w:jc w:val="both"/>
        <w:rPr>
          <w:rFonts w:ascii="Tahoma" w:hAnsi="Tahoma" w:cs="Tahoma"/>
          <w:b/>
          <w:sz w:val="22"/>
          <w:szCs w:val="22"/>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978"/>
        <w:gridCol w:w="1275"/>
        <w:gridCol w:w="1499"/>
        <w:gridCol w:w="899"/>
        <w:gridCol w:w="899"/>
        <w:gridCol w:w="899"/>
        <w:gridCol w:w="899"/>
        <w:gridCol w:w="900"/>
      </w:tblGrid>
      <w:tr w:rsidR="00364AA7" w:rsidRPr="00212611" w:rsidTr="0083217A">
        <w:trPr>
          <w:trHeight w:val="397"/>
          <w:jc w:val="center"/>
        </w:trPr>
        <w:tc>
          <w:tcPr>
            <w:tcW w:w="609" w:type="dxa"/>
            <w:shd w:val="clear" w:color="000000" w:fill="D8D8D8"/>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Sr. No.</w:t>
            </w:r>
          </w:p>
        </w:tc>
        <w:tc>
          <w:tcPr>
            <w:tcW w:w="2978" w:type="dxa"/>
            <w:shd w:val="clear" w:color="000000" w:fill="D8D8D8"/>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Designation of Employees</w:t>
            </w:r>
          </w:p>
        </w:tc>
        <w:tc>
          <w:tcPr>
            <w:tcW w:w="1275" w:type="dxa"/>
            <w:shd w:val="clear" w:color="000000" w:fill="D8D8D8"/>
            <w:hideMark/>
          </w:tcPr>
          <w:p w:rsidR="00364AA7" w:rsidRPr="00212611" w:rsidRDefault="00212611"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Salary Per Person</w:t>
            </w:r>
          </w:p>
        </w:tc>
        <w:tc>
          <w:tcPr>
            <w:tcW w:w="1499" w:type="dxa"/>
            <w:shd w:val="clear" w:color="000000" w:fill="D8D8D8"/>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Monthly Salary ₹</w:t>
            </w:r>
          </w:p>
        </w:tc>
        <w:tc>
          <w:tcPr>
            <w:tcW w:w="4496" w:type="dxa"/>
            <w:gridSpan w:val="5"/>
            <w:shd w:val="clear" w:color="000000" w:fill="D8D8D8"/>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Number of employees required</w:t>
            </w:r>
          </w:p>
        </w:tc>
      </w:tr>
      <w:tr w:rsidR="00364AA7" w:rsidRPr="00212611" w:rsidTr="00212611">
        <w:trPr>
          <w:trHeight w:val="215"/>
          <w:jc w:val="center"/>
        </w:trPr>
        <w:tc>
          <w:tcPr>
            <w:tcW w:w="609" w:type="dxa"/>
            <w:shd w:val="clear" w:color="auto" w:fill="auto"/>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2978" w:type="dxa"/>
            <w:shd w:val="clear" w:color="auto" w:fill="auto"/>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1275" w:type="dxa"/>
            <w:shd w:val="clear" w:color="auto" w:fill="auto"/>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1499" w:type="dxa"/>
            <w:shd w:val="clear" w:color="auto" w:fill="auto"/>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Year-1</w:t>
            </w:r>
          </w:p>
        </w:tc>
        <w:tc>
          <w:tcPr>
            <w:tcW w:w="899"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Year-2</w:t>
            </w:r>
          </w:p>
        </w:tc>
        <w:tc>
          <w:tcPr>
            <w:tcW w:w="899"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Year-3</w:t>
            </w:r>
          </w:p>
        </w:tc>
        <w:tc>
          <w:tcPr>
            <w:tcW w:w="899"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Year-4</w:t>
            </w:r>
          </w:p>
        </w:tc>
        <w:tc>
          <w:tcPr>
            <w:tcW w:w="900"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Year-5</w:t>
            </w:r>
          </w:p>
        </w:tc>
      </w:tr>
      <w:tr w:rsidR="00364AA7" w:rsidRPr="00212611" w:rsidTr="00212611">
        <w:trPr>
          <w:trHeight w:val="296"/>
          <w:jc w:val="center"/>
        </w:trPr>
        <w:tc>
          <w:tcPr>
            <w:tcW w:w="609"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Variable Labour: Workers</w:t>
            </w:r>
          </w:p>
        </w:tc>
        <w:tc>
          <w:tcPr>
            <w:tcW w:w="1275"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14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Operator</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10,000.00</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20,000.00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Un Skilled Workers</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8,000.00</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48,000.00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6</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6</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6</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8</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8</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i/>
                <w:iCs/>
                <w:color w:val="000000"/>
                <w:sz w:val="20"/>
                <w:szCs w:val="20"/>
                <w:lang w:val="en-IN" w:eastAsia="en-IN" w:bidi="gu-IN"/>
              </w:rPr>
            </w:pPr>
            <w:r w:rsidRPr="00212611">
              <w:rPr>
                <w:rFonts w:ascii="Tahoma" w:eastAsia="Times New Roman" w:hAnsi="Tahoma" w:cs="Tahoma"/>
                <w:i/>
                <w:iCs/>
                <w:color w:val="000000"/>
                <w:sz w:val="20"/>
                <w:szCs w:val="20"/>
                <w:lang w:val="en-IN" w:eastAsia="en-IN" w:bidi="gu-IN"/>
              </w:rPr>
              <w:t>sub-total</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68,000.00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8</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8</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8</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10</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10</w:t>
            </w:r>
          </w:p>
        </w:tc>
      </w:tr>
      <w:tr w:rsidR="00364AA7" w:rsidRPr="00212611" w:rsidTr="00212611">
        <w:trPr>
          <w:trHeight w:val="233"/>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Fixed Staff:</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r>
      <w:tr w:rsidR="00364AA7" w:rsidRPr="00212611" w:rsidTr="00212611">
        <w:trPr>
          <w:trHeight w:val="305"/>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Accountant</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12,000.00</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12,000.00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2</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Store Keeper</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8,000.00</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8,000.00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3</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Sales Staff</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12,000.00</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36,000.00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4</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4</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i/>
                <w:iCs/>
                <w:color w:val="000000"/>
                <w:sz w:val="20"/>
                <w:szCs w:val="20"/>
                <w:lang w:val="en-IN" w:eastAsia="en-IN" w:bidi="gu-IN"/>
              </w:rPr>
            </w:pPr>
            <w:r w:rsidRPr="00212611">
              <w:rPr>
                <w:rFonts w:ascii="Tahoma" w:eastAsia="Times New Roman" w:hAnsi="Tahoma" w:cs="Tahoma"/>
                <w:i/>
                <w:iCs/>
                <w:color w:val="000000"/>
                <w:sz w:val="20"/>
                <w:szCs w:val="20"/>
                <w:lang w:val="en-IN" w:eastAsia="en-IN" w:bidi="gu-IN"/>
              </w:rPr>
              <w:t>sub-total</w:t>
            </w:r>
          </w:p>
        </w:tc>
        <w:tc>
          <w:tcPr>
            <w:tcW w:w="1275"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1499" w:type="dxa"/>
            <w:shd w:val="clear" w:color="auto" w:fill="auto"/>
            <w:noWrap/>
            <w:vAlign w:val="center"/>
            <w:hideMark/>
          </w:tcPr>
          <w:p w:rsidR="00364AA7" w:rsidRPr="00212611" w:rsidRDefault="00364AA7" w:rsidP="00522D4D">
            <w:pPr>
              <w:spacing w:line="360" w:lineRule="auto"/>
              <w:jc w:val="center"/>
              <w:rPr>
                <w:rFonts w:eastAsia="Times New Roman"/>
                <w:color w:val="000000"/>
                <w:sz w:val="20"/>
                <w:szCs w:val="20"/>
                <w:lang w:val="en-IN" w:eastAsia="en-IN" w:bidi="gu-IN"/>
              </w:rPr>
            </w:pPr>
            <w:r w:rsidRPr="00212611">
              <w:rPr>
                <w:rFonts w:eastAsia="Times New Roman"/>
                <w:color w:val="000000"/>
                <w:sz w:val="20"/>
                <w:szCs w:val="20"/>
                <w:lang w:val="en-IN" w:eastAsia="en-IN" w:bidi="gu-IN"/>
              </w:rPr>
              <w:t>₹ 56,000.00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5</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5</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5</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6</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6</w:t>
            </w:r>
          </w:p>
        </w:tc>
      </w:tr>
      <w:tr w:rsidR="00364AA7" w:rsidRPr="00212611" w:rsidTr="0083217A">
        <w:trPr>
          <w:trHeight w:val="397"/>
          <w:jc w:val="center"/>
        </w:trPr>
        <w:tc>
          <w:tcPr>
            <w:tcW w:w="60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w:t>
            </w:r>
          </w:p>
        </w:tc>
        <w:tc>
          <w:tcPr>
            <w:tcW w:w="2978"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Total</w:t>
            </w:r>
          </w:p>
        </w:tc>
        <w:tc>
          <w:tcPr>
            <w:tcW w:w="1275" w:type="dxa"/>
            <w:shd w:val="clear" w:color="auto" w:fill="auto"/>
            <w:vAlign w:val="center"/>
            <w:hideMark/>
          </w:tcPr>
          <w:p w:rsidR="00364AA7" w:rsidRPr="00212611" w:rsidRDefault="00364AA7" w:rsidP="00522D4D">
            <w:pPr>
              <w:spacing w:line="360" w:lineRule="auto"/>
              <w:jc w:val="both"/>
              <w:rPr>
                <w:rFonts w:ascii="Tahoma" w:eastAsia="Times New Roman" w:hAnsi="Tahoma" w:cs="Tahoma"/>
                <w:b/>
                <w:bCs/>
                <w:color w:val="000000"/>
                <w:sz w:val="20"/>
                <w:szCs w:val="20"/>
                <w:lang w:val="en-IN" w:eastAsia="en-IN" w:bidi="gu-IN"/>
              </w:rPr>
            </w:pPr>
            <w:r w:rsidRPr="00212611">
              <w:rPr>
                <w:rFonts w:ascii="Tahoma" w:eastAsia="Times New Roman" w:hAnsi="Tahoma" w:cs="Tahoma"/>
                <w:b/>
                <w:bCs/>
                <w:color w:val="000000"/>
                <w:sz w:val="20"/>
                <w:szCs w:val="20"/>
                <w:lang w:val="en-IN" w:eastAsia="en-IN" w:bidi="gu-IN"/>
              </w:rPr>
              <w:t> </w:t>
            </w:r>
          </w:p>
        </w:tc>
        <w:tc>
          <w:tcPr>
            <w:tcW w:w="14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 1,24,000.00</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13</w:t>
            </w:r>
          </w:p>
        </w:tc>
        <w:tc>
          <w:tcPr>
            <w:tcW w:w="899"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16</w:t>
            </w:r>
          </w:p>
        </w:tc>
        <w:tc>
          <w:tcPr>
            <w:tcW w:w="900" w:type="dxa"/>
            <w:shd w:val="clear" w:color="auto" w:fill="auto"/>
            <w:vAlign w:val="center"/>
            <w:hideMark/>
          </w:tcPr>
          <w:p w:rsidR="00364AA7" w:rsidRPr="00212611" w:rsidRDefault="00364AA7" w:rsidP="00522D4D">
            <w:pPr>
              <w:spacing w:line="360" w:lineRule="auto"/>
              <w:jc w:val="center"/>
              <w:rPr>
                <w:rFonts w:ascii="Tahoma" w:eastAsia="Times New Roman" w:hAnsi="Tahoma" w:cs="Tahoma"/>
                <w:color w:val="000000"/>
                <w:sz w:val="20"/>
                <w:szCs w:val="20"/>
                <w:lang w:val="en-IN" w:eastAsia="en-IN" w:bidi="gu-IN"/>
              </w:rPr>
            </w:pPr>
            <w:r w:rsidRPr="00212611">
              <w:rPr>
                <w:rFonts w:ascii="Tahoma" w:eastAsia="Times New Roman" w:hAnsi="Tahoma" w:cs="Tahoma"/>
                <w:color w:val="000000"/>
                <w:sz w:val="20"/>
                <w:szCs w:val="20"/>
                <w:lang w:val="en-IN" w:eastAsia="en-IN" w:bidi="gu-IN"/>
              </w:rPr>
              <w:t>16</w:t>
            </w:r>
          </w:p>
        </w:tc>
      </w:tr>
    </w:tbl>
    <w:p w:rsidR="007C4B9E" w:rsidRDefault="007C4B9E" w:rsidP="00522D4D">
      <w:pPr>
        <w:pStyle w:val="DefaultText"/>
        <w:spacing w:line="360" w:lineRule="auto"/>
        <w:ind w:left="360"/>
        <w:jc w:val="both"/>
        <w:rPr>
          <w:rFonts w:ascii="Tahoma" w:hAnsi="Tahoma" w:cs="Tahoma"/>
          <w:szCs w:val="22"/>
        </w:rPr>
      </w:pPr>
    </w:p>
    <w:p w:rsidR="00873422" w:rsidRPr="000C6A12" w:rsidRDefault="000C6A12" w:rsidP="00522D4D">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IMPLEMENTATION SCHEDULE:</w:t>
      </w:r>
    </w:p>
    <w:p w:rsidR="00873422" w:rsidRPr="00212611" w:rsidRDefault="00873422" w:rsidP="00522D4D">
      <w:pPr>
        <w:pStyle w:val="DefaultText"/>
        <w:spacing w:line="360" w:lineRule="auto"/>
        <w:ind w:left="720"/>
        <w:jc w:val="both"/>
        <w:rPr>
          <w:rFonts w:ascii="Tahoma" w:hAnsi="Tahoma" w:cs="Tahoma"/>
          <w:b/>
          <w:sz w:val="10"/>
          <w:szCs w:val="10"/>
        </w:rPr>
      </w:pPr>
    </w:p>
    <w:p w:rsidR="00EE66C1" w:rsidRDefault="00363EDF" w:rsidP="0083217A">
      <w:pPr>
        <w:pStyle w:val="DefaultText"/>
        <w:spacing w:line="360" w:lineRule="auto"/>
        <w:jc w:val="both"/>
        <w:rPr>
          <w:rFonts w:ascii="Tahoma" w:hAnsi="Tahoma" w:cs="Tahoma"/>
          <w:sz w:val="22"/>
          <w:szCs w:val="22"/>
        </w:rPr>
      </w:pPr>
      <w:r w:rsidRPr="00873422">
        <w:rPr>
          <w:rFonts w:ascii="Tahoma" w:hAnsi="Tahoma" w:cs="Tahoma"/>
          <w:sz w:val="22"/>
          <w:szCs w:val="22"/>
        </w:rPr>
        <w:t xml:space="preserve">The </w:t>
      </w:r>
      <w:r w:rsidR="007073BE" w:rsidRPr="00873422">
        <w:rPr>
          <w:rFonts w:ascii="Tahoma" w:hAnsi="Tahoma" w:cs="Tahoma"/>
          <w:sz w:val="22"/>
          <w:szCs w:val="22"/>
        </w:rPr>
        <w:t xml:space="preserve">project can be implemented in </w:t>
      </w:r>
      <w:r w:rsidR="00364AA7">
        <w:rPr>
          <w:rFonts w:ascii="Tahoma" w:hAnsi="Tahoma" w:cs="Tahoma"/>
          <w:sz w:val="22"/>
          <w:szCs w:val="22"/>
        </w:rPr>
        <w:t>8</w:t>
      </w:r>
      <w:r w:rsidR="007073BE" w:rsidRPr="00873422">
        <w:rPr>
          <w:rFonts w:ascii="Tahoma" w:hAnsi="Tahoma" w:cs="Tahoma"/>
          <w:sz w:val="22"/>
          <w:szCs w:val="22"/>
        </w:rPr>
        <w:t xml:space="preserve"> </w:t>
      </w:r>
      <w:r w:rsidR="000C6A12" w:rsidRPr="00873422">
        <w:rPr>
          <w:rFonts w:ascii="Tahoma" w:hAnsi="Tahoma" w:cs="Tahoma"/>
          <w:sz w:val="22"/>
          <w:szCs w:val="22"/>
        </w:rPr>
        <w:t>months’ time</w:t>
      </w:r>
      <w:r w:rsidR="007073BE" w:rsidRPr="00873422">
        <w:rPr>
          <w:rFonts w:ascii="Tahoma" w:hAnsi="Tahoma" w:cs="Tahoma"/>
          <w:sz w:val="22"/>
          <w:szCs w:val="22"/>
        </w:rPr>
        <w:t xml:space="preserve"> as detailed below:</w:t>
      </w:r>
    </w:p>
    <w:p w:rsidR="000C6FA9" w:rsidRDefault="000C6FA9" w:rsidP="0083217A">
      <w:pPr>
        <w:pStyle w:val="DefaultText"/>
        <w:spacing w:line="360" w:lineRule="auto"/>
        <w:jc w:val="both"/>
        <w:rPr>
          <w:rFonts w:ascii="Tahoma" w:hAnsi="Tahoma" w:cs="Tahoma"/>
          <w:sz w:val="22"/>
          <w:szCs w:val="22"/>
        </w:rPr>
      </w:pPr>
    </w:p>
    <w:p w:rsidR="000C6FA9" w:rsidRDefault="000C6FA9" w:rsidP="0083217A">
      <w:pPr>
        <w:pStyle w:val="DefaultText"/>
        <w:spacing w:line="360" w:lineRule="auto"/>
        <w:jc w:val="both"/>
        <w:rPr>
          <w:rFonts w:ascii="Tahoma" w:hAnsi="Tahoma" w:cs="Tahoma"/>
          <w:sz w:val="22"/>
          <w:szCs w:val="22"/>
        </w:rPr>
      </w:pPr>
    </w:p>
    <w:p w:rsidR="0083217A" w:rsidRPr="00212611" w:rsidRDefault="0083217A" w:rsidP="0083217A">
      <w:pPr>
        <w:pStyle w:val="DefaultText"/>
        <w:spacing w:line="360" w:lineRule="auto"/>
        <w:jc w:val="both"/>
        <w:rPr>
          <w:rFonts w:ascii="Tahoma" w:hAnsi="Tahoma" w:cs="Tahoma"/>
          <w:sz w:val="16"/>
          <w:szCs w:val="16"/>
        </w:rPr>
      </w:pPr>
    </w:p>
    <w:tbl>
      <w:tblPr>
        <w:tblW w:w="8137" w:type="dxa"/>
        <w:jc w:val="center"/>
        <w:tblLook w:val="04A0" w:firstRow="1" w:lastRow="0" w:firstColumn="1" w:lastColumn="0" w:noHBand="0" w:noVBand="1"/>
      </w:tblPr>
      <w:tblGrid>
        <w:gridCol w:w="990"/>
        <w:gridCol w:w="5437"/>
        <w:gridCol w:w="1710"/>
      </w:tblGrid>
      <w:tr w:rsidR="00EC66F5" w:rsidRPr="00B44031" w:rsidTr="004E0A60">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B44031" w:rsidRDefault="00EC66F5" w:rsidP="00522D4D">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lastRenderedPageBreak/>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B44031" w:rsidRDefault="00EC66F5" w:rsidP="00522D4D">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B44031" w:rsidRDefault="00EC66F5" w:rsidP="00522D4D">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Time Required</w:t>
            </w:r>
          </w:p>
          <w:p w:rsidR="00EC66F5" w:rsidRPr="00B44031" w:rsidRDefault="00EC66F5" w:rsidP="00522D4D">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i/>
                <w:iCs/>
                <w:color w:val="000000"/>
                <w:sz w:val="20"/>
                <w:szCs w:val="22"/>
                <w:lang w:bidi="ar-SA"/>
              </w:rPr>
              <w:t>(in months)</w:t>
            </w:r>
          </w:p>
        </w:tc>
      </w:tr>
      <w:tr w:rsidR="00EC66F5" w:rsidRPr="00B44031" w:rsidTr="00364AA7">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CE468F" w:rsidP="00522D4D">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EC66F5" w:rsidRPr="00B44031">
              <w:rPr>
                <w:rFonts w:ascii="Tahoma" w:eastAsia="Times New Roman" w:hAnsi="Tahoma" w:cs="Tahoma"/>
                <w:color w:val="000000"/>
                <w:sz w:val="20"/>
                <w:szCs w:val="22"/>
                <w:lang w:bidi="ar-SA"/>
              </w:rPr>
              <w:t>.00</w:t>
            </w:r>
          </w:p>
        </w:tc>
      </w:tr>
      <w:tr w:rsidR="00EC66F5" w:rsidRPr="00B44031" w:rsidTr="00364AA7">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CE468F" w:rsidP="00522D4D">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r w:rsidR="007C4B9E">
              <w:rPr>
                <w:rFonts w:ascii="Tahoma" w:eastAsia="Times New Roman" w:hAnsi="Tahoma" w:cs="Tahoma"/>
                <w:color w:val="000000"/>
                <w:sz w:val="20"/>
                <w:szCs w:val="22"/>
                <w:lang w:bidi="ar-SA"/>
              </w:rPr>
              <w:t>.00</w:t>
            </w:r>
          </w:p>
        </w:tc>
      </w:tr>
      <w:tr w:rsidR="00EC66F5" w:rsidRPr="00B44031" w:rsidTr="004E0A60">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2.00</w:t>
            </w:r>
          </w:p>
        </w:tc>
      </w:tr>
      <w:tr w:rsidR="00EC66F5" w:rsidRPr="00B44031" w:rsidTr="004E0A60">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CE468F" w:rsidP="00522D4D">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364AA7">
              <w:rPr>
                <w:rFonts w:ascii="Tahoma" w:eastAsia="Times New Roman" w:hAnsi="Tahoma" w:cs="Tahoma"/>
                <w:color w:val="000000"/>
                <w:sz w:val="20"/>
                <w:szCs w:val="22"/>
                <w:lang w:bidi="ar-SA"/>
              </w:rPr>
              <w:t>.5</w:t>
            </w:r>
            <w:r w:rsidR="00EC66F5" w:rsidRPr="00B44031">
              <w:rPr>
                <w:rFonts w:ascii="Tahoma" w:eastAsia="Times New Roman" w:hAnsi="Tahoma" w:cs="Tahoma"/>
                <w:color w:val="000000"/>
                <w:sz w:val="20"/>
                <w:szCs w:val="22"/>
                <w:lang w:bidi="ar-SA"/>
              </w:rPr>
              <w:t>0</w:t>
            </w:r>
          </w:p>
        </w:tc>
      </w:tr>
      <w:tr w:rsidR="00EC66F5" w:rsidRPr="00B44031" w:rsidTr="004E0A60">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364AA7" w:rsidP="00522D4D">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1.5</w:t>
            </w:r>
            <w:r w:rsidR="00EC66F5" w:rsidRPr="00B44031">
              <w:rPr>
                <w:rFonts w:ascii="Tahoma" w:eastAsia="Times New Roman" w:hAnsi="Tahoma" w:cs="Tahoma"/>
                <w:color w:val="000000"/>
                <w:sz w:val="20"/>
                <w:szCs w:val="22"/>
                <w:lang w:bidi="ar-SA"/>
              </w:rPr>
              <w:t>0</w:t>
            </w:r>
          </w:p>
        </w:tc>
      </w:tr>
      <w:tr w:rsidR="00EC66F5" w:rsidRPr="00B44031" w:rsidTr="004E0A60">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522D4D">
            <w:pPr>
              <w:spacing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522D4D">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Total time required</w:t>
            </w:r>
            <w:r w:rsidRPr="00B44031">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364AA7" w:rsidP="00522D4D">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8</w:t>
            </w:r>
            <w:r w:rsidR="00EC66F5" w:rsidRPr="00B44031">
              <w:rPr>
                <w:rFonts w:ascii="Tahoma" w:eastAsia="Times New Roman" w:hAnsi="Tahoma" w:cs="Tahoma"/>
                <w:color w:val="000000"/>
                <w:sz w:val="20"/>
                <w:szCs w:val="22"/>
                <w:lang w:bidi="ar-SA"/>
              </w:rPr>
              <w:t>.00</w:t>
            </w:r>
          </w:p>
        </w:tc>
      </w:tr>
    </w:tbl>
    <w:p w:rsidR="00462E22" w:rsidRPr="00873422" w:rsidRDefault="00462E22" w:rsidP="00522D4D">
      <w:pPr>
        <w:spacing w:line="360" w:lineRule="auto"/>
        <w:jc w:val="both"/>
        <w:rPr>
          <w:rFonts w:ascii="Tahoma" w:eastAsia="Times New Roman" w:hAnsi="Tahoma" w:cs="Tahoma"/>
          <w:sz w:val="22"/>
          <w:szCs w:val="22"/>
          <w:lang w:bidi="ar-SA"/>
        </w:rPr>
      </w:pPr>
    </w:p>
    <w:p w:rsidR="00873422" w:rsidRDefault="000C6A12" w:rsidP="00394AF9">
      <w:pPr>
        <w:pStyle w:val="DefaultText"/>
        <w:numPr>
          <w:ilvl w:val="0"/>
          <w:numId w:val="14"/>
        </w:numPr>
        <w:spacing w:line="360" w:lineRule="auto"/>
        <w:ind w:left="993" w:hanging="633"/>
        <w:jc w:val="both"/>
        <w:rPr>
          <w:rFonts w:ascii="Tahoma" w:hAnsi="Tahoma" w:cs="Tahoma"/>
          <w:szCs w:val="22"/>
        </w:rPr>
      </w:pPr>
      <w:r w:rsidRPr="000C6A12">
        <w:rPr>
          <w:rFonts w:ascii="Tahoma" w:hAnsi="Tahoma" w:cs="Tahoma"/>
          <w:b/>
          <w:szCs w:val="22"/>
        </w:rPr>
        <w:t>COST OF PROJECT</w:t>
      </w:r>
      <w:r w:rsidRPr="000C6A12">
        <w:rPr>
          <w:rFonts w:ascii="Tahoma" w:hAnsi="Tahoma" w:cs="Tahoma"/>
          <w:szCs w:val="22"/>
        </w:rPr>
        <w:t>:</w:t>
      </w:r>
    </w:p>
    <w:p w:rsidR="0001719E" w:rsidRPr="00212611" w:rsidRDefault="0001719E" w:rsidP="00ED7C30">
      <w:pPr>
        <w:pStyle w:val="DefaultText"/>
        <w:spacing w:line="360" w:lineRule="auto"/>
        <w:jc w:val="both"/>
        <w:rPr>
          <w:rFonts w:ascii="Tahoma" w:hAnsi="Tahoma" w:cs="Tahoma"/>
          <w:sz w:val="16"/>
          <w:szCs w:val="14"/>
        </w:rPr>
      </w:pPr>
    </w:p>
    <w:p w:rsidR="00EE66C1" w:rsidRDefault="00D014C1" w:rsidP="00ED7C30">
      <w:pPr>
        <w:pStyle w:val="DefaultText"/>
        <w:spacing w:line="360" w:lineRule="auto"/>
        <w:jc w:val="both"/>
        <w:rPr>
          <w:rFonts w:ascii="Tahoma" w:hAnsi="Tahoma" w:cs="Tahoma"/>
          <w:sz w:val="22"/>
          <w:szCs w:val="22"/>
        </w:rPr>
      </w:pPr>
      <w:r w:rsidRPr="00873422">
        <w:rPr>
          <w:rFonts w:ascii="Tahoma" w:hAnsi="Tahoma" w:cs="Tahoma"/>
          <w:sz w:val="22"/>
          <w:szCs w:val="22"/>
        </w:rPr>
        <w:t xml:space="preserve">The project shall cost ₹ </w:t>
      </w:r>
      <w:r w:rsidR="00386D64">
        <w:rPr>
          <w:rFonts w:ascii="Tahoma" w:hAnsi="Tahoma" w:cs="Tahoma"/>
          <w:sz w:val="22"/>
          <w:szCs w:val="22"/>
        </w:rPr>
        <w:t>79.64</w:t>
      </w:r>
      <w:r w:rsidRPr="00873422">
        <w:rPr>
          <w:rFonts w:ascii="Tahoma" w:hAnsi="Tahoma" w:cs="Tahoma"/>
          <w:sz w:val="22"/>
          <w:szCs w:val="22"/>
        </w:rPr>
        <w:t xml:space="preserve"> lacs as detailed below</w:t>
      </w:r>
      <w:r w:rsidR="003F5274" w:rsidRPr="00873422">
        <w:rPr>
          <w:rFonts w:ascii="Tahoma" w:hAnsi="Tahoma" w:cs="Tahoma"/>
          <w:sz w:val="22"/>
          <w:szCs w:val="22"/>
        </w:rPr>
        <w:t>:</w:t>
      </w:r>
    </w:p>
    <w:p w:rsidR="005B6A28" w:rsidRPr="00212611" w:rsidRDefault="005B6A28" w:rsidP="00522D4D">
      <w:pPr>
        <w:pStyle w:val="DefaultText"/>
        <w:spacing w:line="360" w:lineRule="auto"/>
        <w:ind w:left="720"/>
        <w:jc w:val="both"/>
        <w:rPr>
          <w:rFonts w:ascii="Tahoma" w:hAnsi="Tahoma" w:cs="Tahoma"/>
          <w:sz w:val="18"/>
          <w:szCs w:val="18"/>
        </w:rPr>
      </w:pPr>
    </w:p>
    <w:tbl>
      <w:tblPr>
        <w:tblW w:w="6552" w:type="dxa"/>
        <w:jc w:val="center"/>
        <w:tblLook w:val="04A0" w:firstRow="1" w:lastRow="0" w:firstColumn="1" w:lastColumn="0" w:noHBand="0" w:noVBand="1"/>
      </w:tblPr>
      <w:tblGrid>
        <w:gridCol w:w="952"/>
        <w:gridCol w:w="4480"/>
        <w:gridCol w:w="1120"/>
      </w:tblGrid>
      <w:tr w:rsidR="00386D64" w:rsidRPr="00386D64" w:rsidTr="00212611">
        <w:trPr>
          <w:trHeight w:val="241"/>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386D64" w:rsidRPr="00386D64" w:rsidRDefault="00386D64" w:rsidP="00522D4D">
            <w:pPr>
              <w:spacing w:line="360" w:lineRule="auto"/>
              <w:jc w:val="center"/>
              <w:rPr>
                <w:rFonts w:ascii="Tahoma" w:eastAsia="Times New Roman" w:hAnsi="Tahoma" w:cs="Tahoma"/>
                <w:b/>
                <w:bCs/>
                <w:color w:val="000000"/>
                <w:sz w:val="20"/>
                <w:szCs w:val="20"/>
                <w:lang w:val="en-IN" w:eastAsia="en-IN" w:bidi="gu-IN"/>
              </w:rPr>
            </w:pPr>
            <w:r w:rsidRPr="00386D64">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386D64" w:rsidRPr="00386D64" w:rsidRDefault="00386D64" w:rsidP="00522D4D">
            <w:pPr>
              <w:spacing w:line="360" w:lineRule="auto"/>
              <w:jc w:val="center"/>
              <w:rPr>
                <w:rFonts w:ascii="Tahoma" w:eastAsia="Times New Roman" w:hAnsi="Tahoma" w:cs="Tahoma"/>
                <w:b/>
                <w:bCs/>
                <w:color w:val="000000"/>
                <w:sz w:val="20"/>
                <w:szCs w:val="20"/>
                <w:lang w:val="en-IN" w:eastAsia="en-IN" w:bidi="gu-IN"/>
              </w:rPr>
            </w:pPr>
            <w:r w:rsidRPr="00386D64">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386D64" w:rsidRPr="00386D64" w:rsidRDefault="00386D64" w:rsidP="00522D4D">
            <w:pPr>
              <w:spacing w:line="360" w:lineRule="auto"/>
              <w:jc w:val="center"/>
              <w:rPr>
                <w:rFonts w:ascii="Tahoma" w:eastAsia="Times New Roman" w:hAnsi="Tahoma" w:cs="Tahoma"/>
                <w:b/>
                <w:bCs/>
                <w:color w:val="000000"/>
                <w:sz w:val="20"/>
                <w:szCs w:val="20"/>
                <w:lang w:val="en-IN" w:eastAsia="en-IN" w:bidi="gu-IN"/>
              </w:rPr>
            </w:pPr>
            <w:r w:rsidRPr="00386D64">
              <w:rPr>
                <w:rFonts w:ascii="Tahoma" w:eastAsia="Times New Roman" w:hAnsi="Tahoma" w:cs="Tahoma"/>
                <w:b/>
                <w:bCs/>
                <w:color w:val="000000"/>
                <w:sz w:val="20"/>
                <w:szCs w:val="20"/>
                <w:lang w:val="en-IN" w:eastAsia="en-IN" w:bidi="gu-IN"/>
              </w:rPr>
              <w:t>₹ in Lacs</w:t>
            </w:r>
          </w:p>
        </w:tc>
      </w:tr>
      <w:tr w:rsidR="00386D64" w:rsidRPr="00386D64" w:rsidTr="00212611">
        <w:trPr>
          <w:trHeight w:val="22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Land</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2.00</w:t>
            </w:r>
          </w:p>
        </w:tc>
      </w:tr>
      <w:tr w:rsidR="00386D64" w:rsidRPr="00386D64" w:rsidTr="00212611">
        <w:trPr>
          <w:trHeight w:val="106"/>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Building</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2.00</w:t>
            </w:r>
          </w:p>
        </w:tc>
      </w:tr>
      <w:tr w:rsidR="00386D64" w:rsidRPr="00386D64" w:rsidTr="00212611">
        <w:trPr>
          <w:trHeight w:val="6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3</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Plant &amp; Machinery</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10.35</w:t>
            </w:r>
          </w:p>
        </w:tc>
      </w:tr>
      <w:tr w:rsidR="00386D64" w:rsidRPr="00386D64" w:rsidTr="008629F3">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4</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Furniture, other Misc Equipments</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0.50</w:t>
            </w:r>
          </w:p>
        </w:tc>
      </w:tr>
      <w:tr w:rsidR="00386D64" w:rsidRPr="00386D64" w:rsidTr="008629F3">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5</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Other Assets including Preliminary / Pre-operative expenses</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1.04</w:t>
            </w:r>
          </w:p>
        </w:tc>
      </w:tr>
      <w:tr w:rsidR="00386D64" w:rsidRPr="00386D64" w:rsidTr="008629F3">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6</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Margin for Working Capital</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63.75</w:t>
            </w:r>
          </w:p>
        </w:tc>
      </w:tr>
      <w:tr w:rsidR="00386D64" w:rsidRPr="00386D64" w:rsidTr="008629F3">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color w:val="000000"/>
                <w:sz w:val="20"/>
                <w:szCs w:val="20"/>
                <w:lang w:val="en-IN" w:eastAsia="en-IN" w:bidi="gu-IN"/>
              </w:rPr>
            </w:pPr>
            <w:r w:rsidRPr="00386D64">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both"/>
              <w:rPr>
                <w:rFonts w:ascii="Tahoma" w:eastAsia="Times New Roman" w:hAnsi="Tahoma" w:cs="Tahoma"/>
                <w:b/>
                <w:bCs/>
                <w:color w:val="000000"/>
                <w:sz w:val="20"/>
                <w:szCs w:val="20"/>
                <w:lang w:val="en-IN" w:eastAsia="en-IN" w:bidi="gu-IN"/>
              </w:rPr>
            </w:pPr>
            <w:r w:rsidRPr="00386D64">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386D64" w:rsidRPr="00386D64" w:rsidRDefault="00386D64" w:rsidP="00522D4D">
            <w:pPr>
              <w:spacing w:line="360" w:lineRule="auto"/>
              <w:jc w:val="center"/>
              <w:rPr>
                <w:rFonts w:ascii="Tahoma" w:eastAsia="Times New Roman" w:hAnsi="Tahoma" w:cs="Tahoma"/>
                <w:b/>
                <w:bCs/>
                <w:color w:val="000000"/>
                <w:sz w:val="20"/>
                <w:szCs w:val="20"/>
                <w:lang w:val="en-IN" w:eastAsia="en-IN" w:bidi="gu-IN"/>
              </w:rPr>
            </w:pPr>
            <w:r w:rsidRPr="00386D64">
              <w:rPr>
                <w:rFonts w:ascii="Tahoma" w:eastAsia="Times New Roman" w:hAnsi="Tahoma" w:cs="Tahoma"/>
                <w:b/>
                <w:bCs/>
                <w:color w:val="000000"/>
                <w:sz w:val="20"/>
                <w:szCs w:val="20"/>
                <w:lang w:val="en-IN" w:eastAsia="en-IN" w:bidi="gu-IN"/>
              </w:rPr>
              <w:t>79.64</w:t>
            </w:r>
          </w:p>
        </w:tc>
      </w:tr>
    </w:tbl>
    <w:p w:rsidR="00873422" w:rsidRDefault="00873422" w:rsidP="00522D4D">
      <w:pPr>
        <w:pStyle w:val="DefaultText"/>
        <w:spacing w:line="360" w:lineRule="auto"/>
        <w:ind w:left="720"/>
        <w:jc w:val="both"/>
        <w:rPr>
          <w:rFonts w:ascii="Tahoma" w:hAnsi="Tahoma" w:cs="Tahoma"/>
          <w:sz w:val="22"/>
          <w:szCs w:val="22"/>
        </w:rPr>
      </w:pPr>
    </w:p>
    <w:p w:rsidR="00873422" w:rsidRDefault="000C6A12" w:rsidP="00976DDA">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MEANS OF FINANCE:</w:t>
      </w:r>
    </w:p>
    <w:p w:rsidR="000C6A12" w:rsidRPr="00B44031" w:rsidRDefault="000C6A12" w:rsidP="00522D4D">
      <w:pPr>
        <w:pStyle w:val="DefaultText"/>
        <w:spacing w:line="360" w:lineRule="auto"/>
        <w:ind w:left="720"/>
        <w:jc w:val="both"/>
        <w:rPr>
          <w:rFonts w:ascii="Tahoma" w:hAnsi="Tahoma" w:cs="Tahoma"/>
          <w:b/>
          <w:sz w:val="16"/>
          <w:szCs w:val="16"/>
        </w:rPr>
      </w:pPr>
    </w:p>
    <w:p w:rsidR="00212611" w:rsidRDefault="003F5274" w:rsidP="00976DDA">
      <w:pPr>
        <w:pStyle w:val="DefaultText"/>
        <w:spacing w:line="360" w:lineRule="auto"/>
        <w:jc w:val="both"/>
        <w:rPr>
          <w:rFonts w:ascii="Tahoma" w:hAnsi="Tahoma" w:cs="Tahoma"/>
          <w:sz w:val="22"/>
          <w:szCs w:val="22"/>
        </w:rPr>
      </w:pPr>
      <w:r w:rsidRPr="00873422">
        <w:rPr>
          <w:rFonts w:ascii="Tahoma" w:hAnsi="Tahoma" w:cs="Tahoma"/>
          <w:sz w:val="22"/>
          <w:szCs w:val="22"/>
        </w:rPr>
        <w:t xml:space="preserve">Bank term loans are assumed @ 60% of </w:t>
      </w:r>
      <w:r w:rsidR="00496802" w:rsidRPr="00873422">
        <w:rPr>
          <w:rFonts w:ascii="Tahoma" w:hAnsi="Tahoma" w:cs="Tahoma"/>
          <w:sz w:val="22"/>
          <w:szCs w:val="22"/>
        </w:rPr>
        <w:t>fixed assets</w:t>
      </w:r>
      <w:r w:rsidRPr="00873422">
        <w:rPr>
          <w:rFonts w:ascii="Tahoma" w:hAnsi="Tahoma" w:cs="Tahoma"/>
          <w:sz w:val="22"/>
          <w:szCs w:val="22"/>
        </w:rPr>
        <w:t xml:space="preserve">. The </w:t>
      </w:r>
      <w:r w:rsidR="009147EB" w:rsidRPr="00873422">
        <w:rPr>
          <w:rFonts w:ascii="Tahoma" w:hAnsi="Tahoma" w:cs="Tahoma"/>
          <w:sz w:val="22"/>
          <w:szCs w:val="22"/>
        </w:rPr>
        <w:t>p</w:t>
      </w:r>
      <w:r w:rsidRPr="00873422">
        <w:rPr>
          <w:rFonts w:ascii="Tahoma" w:hAnsi="Tahoma" w:cs="Tahoma"/>
          <w:sz w:val="22"/>
          <w:szCs w:val="22"/>
        </w:rPr>
        <w:t>roposed funding pattern is as under:</w:t>
      </w:r>
    </w:p>
    <w:tbl>
      <w:tblPr>
        <w:tblW w:w="6040" w:type="dxa"/>
        <w:jc w:val="center"/>
        <w:tblLook w:val="04A0" w:firstRow="1" w:lastRow="0" w:firstColumn="1" w:lastColumn="0" w:noHBand="0" w:noVBand="1"/>
      </w:tblPr>
      <w:tblGrid>
        <w:gridCol w:w="1276"/>
        <w:gridCol w:w="3644"/>
        <w:gridCol w:w="1120"/>
      </w:tblGrid>
      <w:tr w:rsidR="008629F3" w:rsidRPr="008629F3" w:rsidTr="008629F3">
        <w:trPr>
          <w:trHeight w:val="340"/>
          <w:jc w:val="center"/>
        </w:trPr>
        <w:tc>
          <w:tcPr>
            <w:tcW w:w="127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8629F3" w:rsidRPr="008629F3" w:rsidRDefault="008629F3" w:rsidP="00522D4D">
            <w:pPr>
              <w:spacing w:line="360" w:lineRule="auto"/>
              <w:jc w:val="center"/>
              <w:rPr>
                <w:rFonts w:ascii="Tahoma" w:eastAsia="Times New Roman" w:hAnsi="Tahoma" w:cs="Tahoma"/>
                <w:b/>
                <w:bCs/>
                <w:color w:val="000000"/>
                <w:sz w:val="20"/>
                <w:szCs w:val="20"/>
                <w:lang w:val="en-IN" w:eastAsia="en-IN" w:bidi="gu-IN"/>
              </w:rPr>
            </w:pPr>
            <w:r w:rsidRPr="008629F3">
              <w:rPr>
                <w:rFonts w:ascii="Tahoma" w:eastAsia="Times New Roman" w:hAnsi="Tahoma" w:cs="Tahoma"/>
                <w:b/>
                <w:bCs/>
                <w:color w:val="000000"/>
                <w:sz w:val="20"/>
                <w:szCs w:val="20"/>
                <w:lang w:val="en-IN" w:eastAsia="en-IN" w:bidi="gu-IN"/>
              </w:rPr>
              <w:t>Sr. No.</w:t>
            </w:r>
          </w:p>
        </w:tc>
        <w:tc>
          <w:tcPr>
            <w:tcW w:w="3644" w:type="dxa"/>
            <w:tcBorders>
              <w:top w:val="single" w:sz="8" w:space="0" w:color="auto"/>
              <w:left w:val="nil"/>
              <w:bottom w:val="single" w:sz="8" w:space="0" w:color="auto"/>
              <w:right w:val="single" w:sz="8" w:space="0" w:color="auto"/>
            </w:tcBorders>
            <w:shd w:val="clear" w:color="000000" w:fill="D8D8D8"/>
            <w:vAlign w:val="center"/>
            <w:hideMark/>
          </w:tcPr>
          <w:p w:rsidR="008629F3" w:rsidRPr="008629F3" w:rsidRDefault="008629F3" w:rsidP="00522D4D">
            <w:pPr>
              <w:spacing w:line="360" w:lineRule="auto"/>
              <w:jc w:val="center"/>
              <w:rPr>
                <w:rFonts w:ascii="Tahoma" w:eastAsia="Times New Roman" w:hAnsi="Tahoma" w:cs="Tahoma"/>
                <w:b/>
                <w:bCs/>
                <w:color w:val="000000"/>
                <w:sz w:val="20"/>
                <w:szCs w:val="20"/>
                <w:lang w:val="en-IN" w:eastAsia="en-IN" w:bidi="gu-IN"/>
              </w:rPr>
            </w:pPr>
            <w:r w:rsidRPr="008629F3">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8629F3" w:rsidRPr="008629F3" w:rsidRDefault="008629F3" w:rsidP="00522D4D">
            <w:pPr>
              <w:spacing w:line="360" w:lineRule="auto"/>
              <w:jc w:val="center"/>
              <w:rPr>
                <w:rFonts w:ascii="Tahoma" w:eastAsia="Times New Roman" w:hAnsi="Tahoma" w:cs="Tahoma"/>
                <w:b/>
                <w:bCs/>
                <w:color w:val="000000"/>
                <w:sz w:val="20"/>
                <w:szCs w:val="20"/>
                <w:lang w:val="en-IN" w:eastAsia="en-IN" w:bidi="gu-IN"/>
              </w:rPr>
            </w:pPr>
            <w:r w:rsidRPr="008629F3">
              <w:rPr>
                <w:rFonts w:ascii="Tahoma" w:eastAsia="Times New Roman" w:hAnsi="Tahoma" w:cs="Tahoma"/>
                <w:b/>
                <w:bCs/>
                <w:color w:val="000000"/>
                <w:sz w:val="20"/>
                <w:szCs w:val="20"/>
                <w:lang w:val="en-IN" w:eastAsia="en-IN" w:bidi="gu-IN"/>
              </w:rPr>
              <w:t>₹ in Lacs</w:t>
            </w:r>
          </w:p>
        </w:tc>
      </w:tr>
      <w:tr w:rsidR="008629F3" w:rsidRPr="008629F3" w:rsidTr="008629F3">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1</w:t>
            </w:r>
          </w:p>
        </w:tc>
        <w:tc>
          <w:tcPr>
            <w:tcW w:w="3644"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center"/>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19.91</w:t>
            </w:r>
          </w:p>
        </w:tc>
      </w:tr>
      <w:tr w:rsidR="008629F3" w:rsidRPr="008629F3" w:rsidTr="008629F3">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2</w:t>
            </w:r>
          </w:p>
        </w:tc>
        <w:tc>
          <w:tcPr>
            <w:tcW w:w="3644"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center"/>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59.73</w:t>
            </w:r>
          </w:p>
        </w:tc>
      </w:tr>
      <w:tr w:rsidR="008629F3" w:rsidRPr="008629F3" w:rsidTr="008629F3">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color w:val="000000"/>
                <w:sz w:val="20"/>
                <w:szCs w:val="20"/>
                <w:lang w:val="en-IN" w:eastAsia="en-IN" w:bidi="gu-IN"/>
              </w:rPr>
            </w:pPr>
            <w:r w:rsidRPr="008629F3">
              <w:rPr>
                <w:rFonts w:ascii="Tahoma" w:eastAsia="Times New Roman" w:hAnsi="Tahoma" w:cs="Tahoma"/>
                <w:color w:val="000000"/>
                <w:sz w:val="20"/>
                <w:szCs w:val="20"/>
                <w:lang w:val="en-IN" w:eastAsia="en-IN" w:bidi="gu-IN"/>
              </w:rPr>
              <w:t> </w:t>
            </w:r>
          </w:p>
        </w:tc>
        <w:tc>
          <w:tcPr>
            <w:tcW w:w="3644"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both"/>
              <w:rPr>
                <w:rFonts w:ascii="Tahoma" w:eastAsia="Times New Roman" w:hAnsi="Tahoma" w:cs="Tahoma"/>
                <w:b/>
                <w:bCs/>
                <w:color w:val="000000"/>
                <w:sz w:val="20"/>
                <w:szCs w:val="20"/>
                <w:lang w:val="en-IN" w:eastAsia="en-IN" w:bidi="gu-IN"/>
              </w:rPr>
            </w:pPr>
            <w:r w:rsidRPr="008629F3">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8629F3" w:rsidRPr="008629F3" w:rsidRDefault="008629F3" w:rsidP="00522D4D">
            <w:pPr>
              <w:spacing w:line="360" w:lineRule="auto"/>
              <w:jc w:val="center"/>
              <w:rPr>
                <w:rFonts w:ascii="Tahoma" w:eastAsia="Times New Roman" w:hAnsi="Tahoma" w:cs="Tahoma"/>
                <w:b/>
                <w:bCs/>
                <w:color w:val="000000"/>
                <w:sz w:val="20"/>
                <w:szCs w:val="20"/>
                <w:lang w:val="en-IN" w:eastAsia="en-IN" w:bidi="gu-IN"/>
              </w:rPr>
            </w:pPr>
            <w:r w:rsidRPr="008629F3">
              <w:rPr>
                <w:rFonts w:ascii="Tahoma" w:eastAsia="Times New Roman" w:hAnsi="Tahoma" w:cs="Tahoma"/>
                <w:b/>
                <w:bCs/>
                <w:color w:val="000000"/>
                <w:sz w:val="20"/>
                <w:szCs w:val="20"/>
                <w:lang w:val="en-IN" w:eastAsia="en-IN" w:bidi="gu-IN"/>
              </w:rPr>
              <w:t>79.64</w:t>
            </w:r>
          </w:p>
        </w:tc>
      </w:tr>
    </w:tbl>
    <w:p w:rsidR="008629F3" w:rsidRDefault="008629F3" w:rsidP="00522D4D">
      <w:pPr>
        <w:pStyle w:val="DefaultText"/>
        <w:spacing w:line="360" w:lineRule="auto"/>
        <w:ind w:left="720"/>
        <w:jc w:val="both"/>
        <w:rPr>
          <w:rFonts w:ascii="Tahoma" w:hAnsi="Tahoma" w:cs="Tahoma"/>
          <w:sz w:val="22"/>
          <w:szCs w:val="22"/>
        </w:rPr>
      </w:pPr>
    </w:p>
    <w:p w:rsidR="00873422" w:rsidRPr="000C6A12" w:rsidRDefault="000C6A12" w:rsidP="00092E56">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WORKING CAPITAL CALCULATION:</w:t>
      </w:r>
    </w:p>
    <w:p w:rsidR="00873422" w:rsidRDefault="00873422" w:rsidP="00522D4D">
      <w:pPr>
        <w:pStyle w:val="DefaultText"/>
        <w:spacing w:line="360" w:lineRule="auto"/>
        <w:ind w:left="720"/>
        <w:jc w:val="both"/>
        <w:rPr>
          <w:rFonts w:ascii="Tahoma" w:hAnsi="Tahoma" w:cs="Tahoma"/>
          <w:b/>
          <w:sz w:val="22"/>
          <w:szCs w:val="22"/>
        </w:rPr>
      </w:pPr>
    </w:p>
    <w:p w:rsidR="00EE66C1" w:rsidRDefault="00496802" w:rsidP="00F47A31">
      <w:pPr>
        <w:pStyle w:val="DefaultText"/>
        <w:spacing w:line="360" w:lineRule="auto"/>
        <w:jc w:val="both"/>
        <w:rPr>
          <w:rFonts w:ascii="Tahoma" w:hAnsi="Tahoma" w:cs="Tahoma"/>
          <w:sz w:val="22"/>
          <w:szCs w:val="22"/>
        </w:rPr>
      </w:pPr>
      <w:r w:rsidRPr="00873422">
        <w:rPr>
          <w:rFonts w:ascii="Tahoma" w:hAnsi="Tahoma" w:cs="Tahoma"/>
          <w:sz w:val="22"/>
          <w:szCs w:val="22"/>
        </w:rPr>
        <w:t>The projec</w:t>
      </w:r>
      <w:r w:rsidR="00C03ECE">
        <w:rPr>
          <w:rFonts w:ascii="Tahoma" w:hAnsi="Tahoma" w:cs="Tahoma"/>
          <w:sz w:val="22"/>
          <w:szCs w:val="22"/>
        </w:rPr>
        <w:t>t</w:t>
      </w:r>
      <w:r w:rsidR="00234E1C">
        <w:rPr>
          <w:rFonts w:ascii="Tahoma" w:hAnsi="Tahoma" w:cs="Tahoma"/>
          <w:sz w:val="22"/>
          <w:szCs w:val="22"/>
        </w:rPr>
        <w:t xml:space="preserve"> re</w:t>
      </w:r>
      <w:r w:rsidR="00B30AB9">
        <w:rPr>
          <w:rFonts w:ascii="Tahoma" w:hAnsi="Tahoma" w:cs="Tahoma"/>
          <w:sz w:val="22"/>
          <w:szCs w:val="22"/>
        </w:rPr>
        <w:t xml:space="preserve">quires working capital of ₹ </w:t>
      </w:r>
      <w:r w:rsidR="00023A64">
        <w:rPr>
          <w:rFonts w:ascii="Tahoma" w:hAnsi="Tahoma" w:cs="Tahoma"/>
          <w:sz w:val="22"/>
          <w:szCs w:val="22"/>
        </w:rPr>
        <w:t xml:space="preserve">63.75 </w:t>
      </w:r>
      <w:r w:rsidRPr="00873422">
        <w:rPr>
          <w:rFonts w:ascii="Tahoma" w:hAnsi="Tahoma" w:cs="Tahoma"/>
          <w:sz w:val="22"/>
          <w:szCs w:val="22"/>
        </w:rPr>
        <w:t>lacs as detailed below:</w:t>
      </w:r>
    </w:p>
    <w:p w:rsidR="00074495" w:rsidRDefault="00074495" w:rsidP="00F47A31">
      <w:pPr>
        <w:pStyle w:val="DefaultText"/>
        <w:spacing w:line="360" w:lineRule="auto"/>
        <w:jc w:val="both"/>
        <w:rPr>
          <w:rFonts w:ascii="Tahoma" w:hAnsi="Tahoma" w:cs="Tahoma"/>
          <w:sz w:val="22"/>
          <w:szCs w:val="22"/>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966"/>
        <w:gridCol w:w="1418"/>
        <w:gridCol w:w="1417"/>
        <w:gridCol w:w="1418"/>
        <w:gridCol w:w="1775"/>
      </w:tblGrid>
      <w:tr w:rsidR="00023A64" w:rsidRPr="00023A64" w:rsidTr="0028574E">
        <w:trPr>
          <w:trHeight w:val="510"/>
          <w:jc w:val="center"/>
        </w:trPr>
        <w:tc>
          <w:tcPr>
            <w:tcW w:w="945"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Sr. No.</w:t>
            </w:r>
          </w:p>
        </w:tc>
        <w:tc>
          <w:tcPr>
            <w:tcW w:w="1966"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Gross Amt</w:t>
            </w:r>
          </w:p>
        </w:tc>
        <w:tc>
          <w:tcPr>
            <w:tcW w:w="1417"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Margin %</w:t>
            </w:r>
          </w:p>
        </w:tc>
        <w:tc>
          <w:tcPr>
            <w:tcW w:w="1418"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Margin Amt</w:t>
            </w:r>
          </w:p>
        </w:tc>
        <w:tc>
          <w:tcPr>
            <w:tcW w:w="1775"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Bank Finance</w:t>
            </w:r>
          </w:p>
        </w:tc>
      </w:tr>
      <w:tr w:rsidR="00023A64" w:rsidRPr="00023A64" w:rsidTr="0028574E">
        <w:trPr>
          <w:trHeight w:val="375"/>
          <w:jc w:val="center"/>
        </w:trPr>
        <w:tc>
          <w:tcPr>
            <w:tcW w:w="94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966"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31.88</w:t>
            </w:r>
          </w:p>
        </w:tc>
        <w:tc>
          <w:tcPr>
            <w:tcW w:w="1417"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0.25</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7.97</w:t>
            </w:r>
          </w:p>
        </w:tc>
        <w:tc>
          <w:tcPr>
            <w:tcW w:w="17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23.91</w:t>
            </w:r>
          </w:p>
        </w:tc>
      </w:tr>
      <w:tr w:rsidR="00023A64" w:rsidRPr="00023A64" w:rsidTr="0028574E">
        <w:trPr>
          <w:trHeight w:val="375"/>
          <w:jc w:val="center"/>
        </w:trPr>
        <w:tc>
          <w:tcPr>
            <w:tcW w:w="94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2</w:t>
            </w:r>
          </w:p>
        </w:tc>
        <w:tc>
          <w:tcPr>
            <w:tcW w:w="1966"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15.94</w:t>
            </w:r>
          </w:p>
        </w:tc>
        <w:tc>
          <w:tcPr>
            <w:tcW w:w="1417"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0.25</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3.98</w:t>
            </w:r>
          </w:p>
        </w:tc>
        <w:tc>
          <w:tcPr>
            <w:tcW w:w="17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11.95</w:t>
            </w:r>
          </w:p>
        </w:tc>
      </w:tr>
      <w:tr w:rsidR="00023A64" w:rsidRPr="00023A64" w:rsidTr="0028574E">
        <w:trPr>
          <w:trHeight w:val="375"/>
          <w:jc w:val="center"/>
        </w:trPr>
        <w:tc>
          <w:tcPr>
            <w:tcW w:w="94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3</w:t>
            </w:r>
          </w:p>
        </w:tc>
        <w:tc>
          <w:tcPr>
            <w:tcW w:w="1966"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15.94</w:t>
            </w:r>
          </w:p>
        </w:tc>
        <w:tc>
          <w:tcPr>
            <w:tcW w:w="1417"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100%</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15.94</w:t>
            </w:r>
          </w:p>
        </w:tc>
        <w:tc>
          <w:tcPr>
            <w:tcW w:w="17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0.00</w:t>
            </w:r>
          </w:p>
        </w:tc>
      </w:tr>
      <w:tr w:rsidR="00023A64" w:rsidRPr="00023A64" w:rsidTr="0028574E">
        <w:trPr>
          <w:trHeight w:val="375"/>
          <w:jc w:val="center"/>
        </w:trPr>
        <w:tc>
          <w:tcPr>
            <w:tcW w:w="94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4</w:t>
            </w:r>
          </w:p>
        </w:tc>
        <w:tc>
          <w:tcPr>
            <w:tcW w:w="1966"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w:t>
            </w:r>
          </w:p>
        </w:tc>
        <w:tc>
          <w:tcPr>
            <w:tcW w:w="1417"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0.00</w:t>
            </w:r>
          </w:p>
        </w:tc>
        <w:tc>
          <w:tcPr>
            <w:tcW w:w="17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0.00</w:t>
            </w:r>
          </w:p>
        </w:tc>
      </w:tr>
      <w:tr w:rsidR="00023A64" w:rsidRPr="00023A64" w:rsidTr="0028574E">
        <w:trPr>
          <w:trHeight w:val="375"/>
          <w:jc w:val="center"/>
        </w:trPr>
        <w:tc>
          <w:tcPr>
            <w:tcW w:w="94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966"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63.75</w:t>
            </w:r>
          </w:p>
        </w:tc>
        <w:tc>
          <w:tcPr>
            <w:tcW w:w="1417"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27.89</w:t>
            </w:r>
          </w:p>
        </w:tc>
        <w:tc>
          <w:tcPr>
            <w:tcW w:w="17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35.86</w:t>
            </w:r>
          </w:p>
        </w:tc>
      </w:tr>
    </w:tbl>
    <w:p w:rsidR="00F627BE" w:rsidRDefault="00F627BE" w:rsidP="00522D4D">
      <w:pPr>
        <w:pStyle w:val="ListParagraph"/>
        <w:spacing w:line="360" w:lineRule="auto"/>
        <w:jc w:val="both"/>
        <w:rPr>
          <w:rFonts w:ascii="Tahoma" w:hAnsi="Tahoma" w:cs="Tahoma"/>
          <w:b/>
          <w:sz w:val="22"/>
          <w:szCs w:val="22"/>
        </w:rPr>
      </w:pPr>
    </w:p>
    <w:p w:rsidR="00873422" w:rsidRPr="000C6A12" w:rsidRDefault="000C6A12" w:rsidP="00854CC8">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LIST OF MACHINERY REQUIRED:</w:t>
      </w:r>
    </w:p>
    <w:p w:rsidR="00873422" w:rsidRPr="00B44031" w:rsidRDefault="00873422" w:rsidP="00522D4D">
      <w:pPr>
        <w:pStyle w:val="DefaultText"/>
        <w:spacing w:line="360" w:lineRule="auto"/>
        <w:ind w:left="720"/>
        <w:jc w:val="both"/>
        <w:rPr>
          <w:rFonts w:ascii="Tahoma" w:hAnsi="Tahoma" w:cs="Tahoma"/>
          <w:b/>
          <w:sz w:val="14"/>
          <w:szCs w:val="22"/>
        </w:rPr>
      </w:pPr>
    </w:p>
    <w:p w:rsidR="00EE66C1" w:rsidRDefault="00C30669" w:rsidP="00854CC8">
      <w:pPr>
        <w:pStyle w:val="DefaultText"/>
        <w:spacing w:line="360" w:lineRule="auto"/>
        <w:jc w:val="both"/>
        <w:rPr>
          <w:rFonts w:ascii="Tahoma" w:hAnsi="Tahoma" w:cs="Tahoma"/>
          <w:sz w:val="22"/>
          <w:szCs w:val="22"/>
        </w:rPr>
      </w:pPr>
      <w:r>
        <w:rPr>
          <w:rFonts w:ascii="Tahoma" w:hAnsi="Tahoma" w:cs="Tahoma"/>
          <w:sz w:val="22"/>
          <w:szCs w:val="22"/>
        </w:rPr>
        <w:t>A detail of important machinery is</w:t>
      </w:r>
      <w:r w:rsidR="003A4ED6" w:rsidRPr="00873422">
        <w:rPr>
          <w:rFonts w:ascii="Tahoma" w:hAnsi="Tahoma" w:cs="Tahoma"/>
          <w:sz w:val="22"/>
          <w:szCs w:val="22"/>
        </w:rPr>
        <w:t xml:space="preserve"> given below:</w:t>
      </w:r>
    </w:p>
    <w:p w:rsidR="006C7E71" w:rsidRPr="00873422" w:rsidRDefault="006C7E71" w:rsidP="00854CC8">
      <w:pPr>
        <w:pStyle w:val="DefaultText"/>
        <w:spacing w:line="360" w:lineRule="auto"/>
        <w:jc w:val="both"/>
        <w:rPr>
          <w:rFonts w:ascii="Tahoma" w:hAnsi="Tahoma" w:cs="Tahoma"/>
          <w:b/>
          <w:sz w:val="22"/>
          <w:szCs w:val="22"/>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53"/>
        <w:gridCol w:w="884"/>
        <w:gridCol w:w="676"/>
        <w:gridCol w:w="1275"/>
        <w:gridCol w:w="1560"/>
      </w:tblGrid>
      <w:tr w:rsidR="00023A64" w:rsidRPr="00023A64" w:rsidTr="00144794">
        <w:trPr>
          <w:trHeight w:val="694"/>
          <w:jc w:val="center"/>
        </w:trPr>
        <w:tc>
          <w:tcPr>
            <w:tcW w:w="852" w:type="dxa"/>
            <w:shd w:val="clear" w:color="000000" w:fill="D8D8D8"/>
            <w:vAlign w:val="center"/>
            <w:hideMark/>
          </w:tcPr>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Sr. No.</w:t>
            </w:r>
          </w:p>
        </w:tc>
        <w:tc>
          <w:tcPr>
            <w:tcW w:w="4853" w:type="dxa"/>
            <w:shd w:val="clear" w:color="000000" w:fill="D8D8D8"/>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Particulars</w:t>
            </w:r>
          </w:p>
        </w:tc>
        <w:tc>
          <w:tcPr>
            <w:tcW w:w="884" w:type="dxa"/>
            <w:shd w:val="clear" w:color="000000" w:fill="D8D8D8"/>
            <w:vAlign w:val="center"/>
            <w:hideMark/>
          </w:tcPr>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UOM</w:t>
            </w:r>
          </w:p>
        </w:tc>
        <w:tc>
          <w:tcPr>
            <w:tcW w:w="676" w:type="dxa"/>
            <w:shd w:val="clear" w:color="000000" w:fill="D8D8D8"/>
            <w:vAlign w:val="center"/>
            <w:hideMark/>
          </w:tcPr>
          <w:p w:rsidR="00023A64" w:rsidRPr="00023A64" w:rsidRDefault="002E5A45"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Qtty</w:t>
            </w:r>
          </w:p>
        </w:tc>
        <w:tc>
          <w:tcPr>
            <w:tcW w:w="1275" w:type="dxa"/>
            <w:shd w:val="clear" w:color="000000" w:fill="D8D8D8"/>
            <w:vAlign w:val="center"/>
            <w:hideMark/>
          </w:tcPr>
          <w:p w:rsidR="00212611"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xml:space="preserve">Rate </w:t>
            </w:r>
          </w:p>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in Lacs)</w:t>
            </w:r>
          </w:p>
        </w:tc>
        <w:tc>
          <w:tcPr>
            <w:tcW w:w="1560" w:type="dxa"/>
            <w:shd w:val="clear" w:color="000000" w:fill="D8D8D8"/>
            <w:vAlign w:val="center"/>
            <w:hideMark/>
          </w:tcPr>
          <w:p w:rsidR="00212611"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Value</w:t>
            </w:r>
            <w:r>
              <w:rPr>
                <w:rFonts w:ascii="Tahoma" w:eastAsia="Times New Roman" w:hAnsi="Tahoma" w:cs="Tahoma"/>
                <w:b/>
                <w:bCs/>
                <w:color w:val="000000"/>
                <w:sz w:val="20"/>
                <w:szCs w:val="20"/>
                <w:lang w:val="en-IN" w:eastAsia="en-IN" w:bidi="gu-IN"/>
              </w:rPr>
              <w:t xml:space="preserve"> </w:t>
            </w:r>
          </w:p>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in Lacs)</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Plant &amp; Machinery / equipments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b/>
                <w:bCs/>
                <w:i/>
                <w:iCs/>
                <w:color w:val="000000"/>
                <w:sz w:val="20"/>
                <w:szCs w:val="20"/>
                <w:lang w:val="en-IN" w:eastAsia="en-IN" w:bidi="gu-IN"/>
              </w:rPr>
            </w:pPr>
            <w:r w:rsidRPr="00023A64">
              <w:rPr>
                <w:rFonts w:ascii="Tahoma" w:eastAsia="Times New Roman" w:hAnsi="Tahoma" w:cs="Tahoma"/>
                <w:b/>
                <w:bCs/>
                <w:i/>
                <w:iCs/>
                <w:color w:val="000000"/>
                <w:sz w:val="20"/>
                <w:szCs w:val="20"/>
                <w:lang w:val="en-IN" w:eastAsia="en-IN" w:bidi="gu-IN"/>
              </w:rPr>
              <w:t>a)</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i/>
                <w:iCs/>
                <w:color w:val="000000"/>
                <w:sz w:val="20"/>
                <w:szCs w:val="20"/>
                <w:lang w:val="en-IN" w:eastAsia="en-IN" w:bidi="gu-IN"/>
              </w:rPr>
            </w:pPr>
            <w:r w:rsidRPr="00023A64">
              <w:rPr>
                <w:rFonts w:ascii="Tahoma" w:eastAsia="Times New Roman" w:hAnsi="Tahoma" w:cs="Tahoma"/>
                <w:b/>
                <w:bCs/>
                <w:i/>
                <w:iCs/>
                <w:color w:val="000000"/>
                <w:sz w:val="20"/>
                <w:szCs w:val="20"/>
                <w:lang w:val="en-IN" w:eastAsia="en-IN" w:bidi="gu-IN"/>
              </w:rPr>
              <w:t>Main Machinery</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4853" w:type="dxa"/>
            <w:shd w:val="clear" w:color="auto" w:fill="auto"/>
            <w:noWrap/>
            <w:vAlign w:val="center"/>
            <w:hideMark/>
          </w:tcPr>
          <w:p w:rsidR="00023A64" w:rsidRPr="00023A64" w:rsidRDefault="00023A64" w:rsidP="00522D4D">
            <w:pPr>
              <w:spacing w:line="360" w:lineRule="auto"/>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Sugarcane juice making machine includes cutting, peeling, crushing and juice making</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Nos</w:t>
            </w:r>
          </w:p>
        </w:tc>
        <w:tc>
          <w:tcPr>
            <w:tcW w:w="676" w:type="dxa"/>
            <w:shd w:val="clear" w:color="auto" w:fill="auto"/>
            <w:noWrap/>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7.50</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7.50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2</w:t>
            </w:r>
          </w:p>
        </w:tc>
        <w:tc>
          <w:tcPr>
            <w:tcW w:w="4853" w:type="dxa"/>
            <w:shd w:val="clear" w:color="auto" w:fill="auto"/>
            <w:noWrap/>
            <w:vAlign w:val="center"/>
            <w:hideMark/>
          </w:tcPr>
          <w:p w:rsidR="00023A64" w:rsidRPr="00023A64" w:rsidRDefault="00023A64" w:rsidP="00522D4D">
            <w:pPr>
              <w:spacing w:line="360" w:lineRule="auto"/>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Bottle/</w:t>
            </w:r>
            <w:r w:rsidR="002E5A45" w:rsidRPr="00023A64">
              <w:rPr>
                <w:rFonts w:ascii="Tahoma" w:eastAsia="Times New Roman" w:hAnsi="Tahoma" w:cs="Tahoma"/>
                <w:color w:val="000000"/>
                <w:sz w:val="20"/>
                <w:szCs w:val="20"/>
                <w:lang w:val="en-IN" w:eastAsia="en-IN" w:bidi="gu-IN"/>
              </w:rPr>
              <w:t>Tetra pack</w:t>
            </w:r>
            <w:r w:rsidRPr="00023A64">
              <w:rPr>
                <w:rFonts w:ascii="Tahoma" w:eastAsia="Times New Roman" w:hAnsi="Tahoma" w:cs="Tahoma"/>
                <w:color w:val="000000"/>
                <w:sz w:val="20"/>
                <w:szCs w:val="20"/>
                <w:lang w:val="en-IN" w:eastAsia="en-IN" w:bidi="gu-IN"/>
              </w:rPr>
              <w:t xml:space="preserve"> Filling</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Nos</w:t>
            </w:r>
          </w:p>
        </w:tc>
        <w:tc>
          <w:tcPr>
            <w:tcW w:w="676" w:type="dxa"/>
            <w:shd w:val="clear" w:color="auto" w:fill="auto"/>
            <w:noWrap/>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2.00</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2.00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3</w:t>
            </w:r>
          </w:p>
        </w:tc>
        <w:tc>
          <w:tcPr>
            <w:tcW w:w="4853" w:type="dxa"/>
            <w:shd w:val="clear" w:color="auto" w:fill="auto"/>
            <w:noWrap/>
            <w:vAlign w:val="center"/>
            <w:hideMark/>
          </w:tcPr>
          <w:p w:rsidR="00023A64" w:rsidRPr="00023A64" w:rsidRDefault="00023A64" w:rsidP="00522D4D">
            <w:pPr>
              <w:spacing w:line="360" w:lineRule="auto"/>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Material Handling Equipments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Nos</w:t>
            </w:r>
          </w:p>
        </w:tc>
        <w:tc>
          <w:tcPr>
            <w:tcW w:w="676" w:type="dxa"/>
            <w:shd w:val="clear" w:color="auto" w:fill="auto"/>
            <w:noWrap/>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0.50</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0.50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4</w:t>
            </w:r>
          </w:p>
        </w:tc>
        <w:tc>
          <w:tcPr>
            <w:tcW w:w="4853" w:type="dxa"/>
            <w:shd w:val="clear" w:color="auto" w:fill="auto"/>
            <w:noWrap/>
            <w:vAlign w:val="center"/>
            <w:hideMark/>
          </w:tcPr>
          <w:p w:rsidR="00023A64" w:rsidRPr="00023A64" w:rsidRDefault="00023A64" w:rsidP="00522D4D">
            <w:pPr>
              <w:spacing w:line="360" w:lineRule="auto"/>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Weighing Scale</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Nos</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0.20</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0.20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5</w:t>
            </w:r>
          </w:p>
        </w:tc>
        <w:tc>
          <w:tcPr>
            <w:tcW w:w="4853" w:type="dxa"/>
            <w:shd w:val="clear" w:color="auto" w:fill="auto"/>
            <w:noWrap/>
            <w:vAlign w:val="center"/>
            <w:hideMark/>
          </w:tcPr>
          <w:p w:rsidR="00023A64" w:rsidRPr="00023A64" w:rsidRDefault="00023A64" w:rsidP="00522D4D">
            <w:pPr>
              <w:spacing w:line="360" w:lineRule="auto"/>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Misc Tools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LS</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0.15</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0.15</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i/>
                <w:iCs/>
                <w:color w:val="000000"/>
                <w:sz w:val="20"/>
                <w:szCs w:val="20"/>
                <w:lang w:val="en-IN" w:eastAsia="en-IN" w:bidi="gu-IN"/>
              </w:rPr>
            </w:pPr>
            <w:r w:rsidRPr="00023A64">
              <w:rPr>
                <w:rFonts w:ascii="Tahoma" w:eastAsia="Times New Roman" w:hAnsi="Tahoma" w:cs="Tahoma"/>
                <w:i/>
                <w:iCs/>
                <w:color w:val="000000"/>
                <w:sz w:val="20"/>
                <w:szCs w:val="20"/>
                <w:lang w:val="en-IN" w:eastAsia="en-IN" w:bidi="gu-IN"/>
              </w:rPr>
              <w:t>sub-total Plant &amp; Machinery</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10.35</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Furniture / Electrical installations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r>
      <w:tr w:rsidR="00212611" w:rsidRPr="00023A64" w:rsidTr="00F60949">
        <w:trPr>
          <w:trHeight w:val="694"/>
          <w:jc w:val="center"/>
        </w:trPr>
        <w:tc>
          <w:tcPr>
            <w:tcW w:w="852" w:type="dxa"/>
            <w:shd w:val="clear" w:color="000000" w:fill="D8D8D8"/>
            <w:vAlign w:val="center"/>
            <w:hideMark/>
          </w:tcPr>
          <w:p w:rsidR="00212611" w:rsidRPr="00023A64"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Sr. No.</w:t>
            </w:r>
          </w:p>
        </w:tc>
        <w:tc>
          <w:tcPr>
            <w:tcW w:w="4853" w:type="dxa"/>
            <w:shd w:val="clear" w:color="000000" w:fill="D8D8D8"/>
            <w:vAlign w:val="center"/>
            <w:hideMark/>
          </w:tcPr>
          <w:p w:rsidR="00212611" w:rsidRPr="00023A64" w:rsidRDefault="00212611" w:rsidP="00F60949">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Particulars</w:t>
            </w:r>
          </w:p>
        </w:tc>
        <w:tc>
          <w:tcPr>
            <w:tcW w:w="884" w:type="dxa"/>
            <w:shd w:val="clear" w:color="000000" w:fill="D8D8D8"/>
            <w:vAlign w:val="center"/>
            <w:hideMark/>
          </w:tcPr>
          <w:p w:rsidR="00212611" w:rsidRPr="00023A64"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UOM</w:t>
            </w:r>
          </w:p>
        </w:tc>
        <w:tc>
          <w:tcPr>
            <w:tcW w:w="676" w:type="dxa"/>
            <w:shd w:val="clear" w:color="000000" w:fill="D8D8D8"/>
            <w:vAlign w:val="center"/>
            <w:hideMark/>
          </w:tcPr>
          <w:p w:rsidR="00212611" w:rsidRPr="00023A64" w:rsidRDefault="002E5A45"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Qtty</w:t>
            </w:r>
          </w:p>
        </w:tc>
        <w:tc>
          <w:tcPr>
            <w:tcW w:w="1275" w:type="dxa"/>
            <w:shd w:val="clear" w:color="000000" w:fill="D8D8D8"/>
            <w:vAlign w:val="center"/>
            <w:hideMark/>
          </w:tcPr>
          <w:p w:rsidR="00212611"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xml:space="preserve">Rate </w:t>
            </w:r>
          </w:p>
          <w:p w:rsidR="00212611" w:rsidRPr="00023A64"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in Lacs)</w:t>
            </w:r>
          </w:p>
        </w:tc>
        <w:tc>
          <w:tcPr>
            <w:tcW w:w="1560" w:type="dxa"/>
            <w:shd w:val="clear" w:color="000000" w:fill="D8D8D8"/>
            <w:vAlign w:val="center"/>
            <w:hideMark/>
          </w:tcPr>
          <w:p w:rsidR="00212611"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Value</w:t>
            </w:r>
            <w:r>
              <w:rPr>
                <w:rFonts w:ascii="Tahoma" w:eastAsia="Times New Roman" w:hAnsi="Tahoma" w:cs="Tahoma"/>
                <w:b/>
                <w:bCs/>
                <w:color w:val="000000"/>
                <w:sz w:val="20"/>
                <w:szCs w:val="20"/>
                <w:lang w:val="en-IN" w:eastAsia="en-IN" w:bidi="gu-IN"/>
              </w:rPr>
              <w:t xml:space="preserve"> </w:t>
            </w:r>
          </w:p>
          <w:p w:rsidR="00212611" w:rsidRPr="00023A64" w:rsidRDefault="00212611" w:rsidP="00F60949">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in Lacs)</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lastRenderedPageBreak/>
              <w:t>1</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Office furniture and Electrification</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LS</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0.50</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0.50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i/>
                <w:iCs/>
                <w:color w:val="000000"/>
                <w:sz w:val="20"/>
                <w:szCs w:val="20"/>
                <w:lang w:val="en-IN" w:eastAsia="en-IN" w:bidi="gu-IN"/>
              </w:rPr>
            </w:pPr>
            <w:r w:rsidRPr="00023A64">
              <w:rPr>
                <w:rFonts w:ascii="Tahoma" w:eastAsia="Times New Roman" w:hAnsi="Tahoma" w:cs="Tahoma"/>
                <w:i/>
                <w:iCs/>
                <w:color w:val="000000"/>
                <w:sz w:val="20"/>
                <w:szCs w:val="20"/>
                <w:lang w:val="en-IN" w:eastAsia="en-IN" w:bidi="gu-IN"/>
              </w:rPr>
              <w:t>sub total</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0.50</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Other Assets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preliminary and preoperative</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LS</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1.04</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1.04</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i/>
                <w:iCs/>
                <w:color w:val="000000"/>
                <w:sz w:val="20"/>
                <w:szCs w:val="20"/>
                <w:lang w:val="en-IN" w:eastAsia="en-IN" w:bidi="gu-IN"/>
              </w:rPr>
            </w:pPr>
            <w:r w:rsidRPr="00023A64">
              <w:rPr>
                <w:rFonts w:ascii="Tahoma" w:eastAsia="Times New Roman" w:hAnsi="Tahoma" w:cs="Tahoma"/>
                <w:i/>
                <w:iCs/>
                <w:color w:val="000000"/>
                <w:sz w:val="20"/>
                <w:szCs w:val="20"/>
                <w:lang w:val="en-IN" w:eastAsia="en-IN" w:bidi="gu-IN"/>
              </w:rPr>
              <w:t>sub-total Other Assets</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noWrap/>
            <w:vAlign w:val="center"/>
            <w:hideMark/>
          </w:tcPr>
          <w:p w:rsidR="00023A64" w:rsidRPr="00023A64" w:rsidRDefault="00023A64" w:rsidP="00522D4D">
            <w:pPr>
              <w:spacing w:line="360" w:lineRule="auto"/>
              <w:jc w:val="center"/>
              <w:rPr>
                <w:rFonts w:eastAsia="Times New Roman"/>
                <w:b/>
                <w:bCs/>
                <w:color w:val="000000"/>
                <w:sz w:val="22"/>
                <w:szCs w:val="22"/>
                <w:lang w:val="en-IN" w:eastAsia="en-IN" w:bidi="gu-IN"/>
              </w:rPr>
            </w:pPr>
            <w:r w:rsidRPr="00023A64">
              <w:rPr>
                <w:rFonts w:eastAsia="Times New Roman"/>
                <w:b/>
                <w:bCs/>
                <w:color w:val="000000"/>
                <w:sz w:val="22"/>
                <w:szCs w:val="22"/>
                <w:lang w:val="en-IN" w:eastAsia="en-IN" w:bidi="gu-IN"/>
              </w:rPr>
              <w:t>₹ 1.04</w:t>
            </w:r>
          </w:p>
        </w:tc>
      </w:tr>
      <w:tr w:rsidR="00023A64" w:rsidRPr="00023A64" w:rsidTr="00144794">
        <w:trPr>
          <w:trHeight w:val="375"/>
          <w:jc w:val="center"/>
        </w:trPr>
        <w:tc>
          <w:tcPr>
            <w:tcW w:w="852"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4853" w:type="dxa"/>
            <w:shd w:val="clear" w:color="auto" w:fill="auto"/>
            <w:vAlign w:val="center"/>
            <w:hideMark/>
          </w:tcPr>
          <w:p w:rsidR="00023A64" w:rsidRPr="00023A64" w:rsidRDefault="00023A64" w:rsidP="00522D4D">
            <w:pPr>
              <w:spacing w:line="360" w:lineRule="auto"/>
              <w:jc w:val="both"/>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Total</w:t>
            </w:r>
          </w:p>
        </w:tc>
        <w:tc>
          <w:tcPr>
            <w:tcW w:w="884"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676"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275"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color w:val="000000"/>
                <w:sz w:val="20"/>
                <w:szCs w:val="20"/>
                <w:lang w:val="en-IN" w:eastAsia="en-IN" w:bidi="gu-IN"/>
              </w:rPr>
            </w:pPr>
            <w:r w:rsidRPr="00023A64">
              <w:rPr>
                <w:rFonts w:ascii="Tahoma" w:eastAsia="Times New Roman" w:hAnsi="Tahoma" w:cs="Tahoma"/>
                <w:color w:val="000000"/>
                <w:sz w:val="20"/>
                <w:szCs w:val="20"/>
                <w:lang w:val="en-IN" w:eastAsia="en-IN" w:bidi="gu-IN"/>
              </w:rPr>
              <w:t> </w:t>
            </w:r>
          </w:p>
        </w:tc>
        <w:tc>
          <w:tcPr>
            <w:tcW w:w="1560" w:type="dxa"/>
            <w:shd w:val="clear" w:color="auto" w:fill="auto"/>
            <w:vAlign w:val="center"/>
            <w:hideMark/>
          </w:tcPr>
          <w:p w:rsidR="00023A64" w:rsidRPr="00023A64" w:rsidRDefault="00023A64" w:rsidP="00522D4D">
            <w:pPr>
              <w:spacing w:line="360" w:lineRule="auto"/>
              <w:jc w:val="center"/>
              <w:rPr>
                <w:rFonts w:ascii="Tahoma" w:eastAsia="Times New Roman" w:hAnsi="Tahoma" w:cs="Tahoma"/>
                <w:b/>
                <w:bCs/>
                <w:color w:val="000000"/>
                <w:sz w:val="20"/>
                <w:szCs w:val="20"/>
                <w:lang w:val="en-IN" w:eastAsia="en-IN" w:bidi="gu-IN"/>
              </w:rPr>
            </w:pPr>
            <w:r w:rsidRPr="00023A64">
              <w:rPr>
                <w:rFonts w:ascii="Tahoma" w:eastAsia="Times New Roman" w:hAnsi="Tahoma" w:cs="Tahoma"/>
                <w:b/>
                <w:bCs/>
                <w:color w:val="000000"/>
                <w:sz w:val="20"/>
                <w:szCs w:val="20"/>
                <w:lang w:val="en-IN" w:eastAsia="en-IN" w:bidi="gu-IN"/>
              </w:rPr>
              <w:t>₹ 11.89</w:t>
            </w:r>
          </w:p>
        </w:tc>
      </w:tr>
    </w:tbl>
    <w:p w:rsidR="0098030A" w:rsidRDefault="0098030A" w:rsidP="0028574E">
      <w:pPr>
        <w:pStyle w:val="DefaultText"/>
        <w:spacing w:line="360" w:lineRule="auto"/>
        <w:jc w:val="both"/>
        <w:rPr>
          <w:rFonts w:ascii="Tahoma" w:hAnsi="Tahoma" w:cs="Tahoma"/>
          <w:b/>
          <w:szCs w:val="22"/>
        </w:rPr>
      </w:pPr>
    </w:p>
    <w:p w:rsidR="0028574E" w:rsidRPr="00212611" w:rsidRDefault="0028574E" w:rsidP="0028574E">
      <w:pPr>
        <w:spacing w:line="360" w:lineRule="auto"/>
        <w:rPr>
          <w:rFonts w:ascii="Tahoma" w:eastAsia="Andale Sans UI;Arial Unicode MS" w:hAnsi="Tahoma"/>
          <w:sz w:val="22"/>
          <w:szCs w:val="22"/>
        </w:rPr>
      </w:pPr>
      <w:r w:rsidRPr="00212611">
        <w:rPr>
          <w:rFonts w:ascii="Tahoma" w:eastAsia="Andale Sans UI;Arial Unicode MS" w:hAnsi="Tahoma"/>
          <w:sz w:val="22"/>
          <w:szCs w:val="22"/>
        </w:rPr>
        <w:t xml:space="preserve">All the machines and equipments are available from local manufacturers. </w:t>
      </w:r>
      <w:r w:rsidRPr="00212611">
        <w:rPr>
          <w:rFonts w:ascii="Tahoma" w:eastAsia="Times New Roman" w:hAnsi="Tahoma"/>
          <w:sz w:val="22"/>
          <w:szCs w:val="22"/>
        </w:rPr>
        <w:t xml:space="preserve">The entrepreneur needs to ensure proper selection of product mix and proper type of machines and tooling to have modern and flexible designs. </w:t>
      </w:r>
      <w:r w:rsidRPr="00212611">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28574E" w:rsidRDefault="0028574E" w:rsidP="0028574E">
      <w:pPr>
        <w:pStyle w:val="NoSpacing"/>
        <w:spacing w:line="360" w:lineRule="auto"/>
        <w:rPr>
          <w:rFonts w:ascii="Tahoma" w:hAnsi="Tahoma" w:cs="Tahoma"/>
          <w:shd w:val="clear" w:color="auto" w:fill="FFFFFF"/>
        </w:rPr>
      </w:pP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1.  Fry-Tech Food Equipments Private Limited</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eastAsia="Times New Roman" w:hAnsi="Tahoma" w:cs="Tahoma"/>
          <w:sz w:val="22"/>
          <w:szCs w:val="28"/>
        </w:rPr>
        <w:t xml:space="preserve">     S. No. 4, Raviraj Industrial Estate,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Bhikhubhai Mukhi Ka Kuwa Bharwadvash,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Ramol, Ahmedabad - 380024,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Gujarat, India</w:t>
      </w:r>
    </w:p>
    <w:p w:rsidR="0028574E" w:rsidRPr="00212611" w:rsidRDefault="0028574E" w:rsidP="0028574E">
      <w:pPr>
        <w:pStyle w:val="NoSpacing"/>
        <w:spacing w:line="360" w:lineRule="auto"/>
        <w:rPr>
          <w:rFonts w:ascii="Tahoma" w:eastAsia="Times New Roman" w:hAnsi="Tahoma" w:cs="Tahoma"/>
          <w:sz w:val="22"/>
          <w:szCs w:val="28"/>
        </w:rPr>
      </w:pP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2.  Hindustan Vibrotech Pvt. Ltd.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eastAsia="Times New Roman"/>
          <w:sz w:val="22"/>
          <w:szCs w:val="30"/>
        </w:rPr>
        <w:t xml:space="preserve">     </w:t>
      </w:r>
      <w:r w:rsidRPr="00212611">
        <w:rPr>
          <w:rFonts w:ascii="Tahoma" w:hAnsi="Tahoma" w:cs="Tahoma"/>
          <w:sz w:val="22"/>
          <w:szCs w:val="28"/>
          <w:shd w:val="clear" w:color="auto" w:fill="FFFFFF"/>
        </w:rPr>
        <w:t xml:space="preserve">Office No. 2, Ground Floor,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shd w:val="clear" w:color="auto" w:fill="FFFFFF"/>
        </w:rPr>
        <w:t xml:space="preserve">    Vrindavan Building</w:t>
      </w:r>
      <w:r w:rsidRPr="00212611">
        <w:rPr>
          <w:rFonts w:ascii="Tahoma" w:hAnsi="Tahoma" w:cs="Tahoma"/>
          <w:sz w:val="22"/>
          <w:szCs w:val="28"/>
        </w:rPr>
        <w:t xml:space="preserve">, </w:t>
      </w:r>
      <w:r w:rsidRPr="00212611">
        <w:rPr>
          <w:rFonts w:ascii="Tahoma" w:hAnsi="Tahoma" w:cs="Tahoma"/>
          <w:sz w:val="22"/>
          <w:szCs w:val="28"/>
          <w:shd w:val="clear" w:color="auto" w:fill="FFFFFF"/>
        </w:rPr>
        <w:t>Vile Parle East,</w:t>
      </w:r>
      <w:r w:rsidRPr="00212611">
        <w:rPr>
          <w:rFonts w:ascii="Tahoma" w:hAnsi="Tahoma" w:cs="Tahoma"/>
          <w:sz w:val="22"/>
          <w:szCs w:val="28"/>
        </w:rPr>
        <w:t xml:space="preserve">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rPr>
        <w:t xml:space="preserve">    </w:t>
      </w:r>
      <w:r w:rsidRPr="00212611">
        <w:rPr>
          <w:rFonts w:ascii="Tahoma" w:hAnsi="Tahoma" w:cs="Tahoma"/>
          <w:sz w:val="22"/>
          <w:szCs w:val="28"/>
          <w:shd w:val="clear" w:color="auto" w:fill="FFFFFF"/>
        </w:rPr>
        <w:t>Mumbai – 400057,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Maharashtra, India</w:t>
      </w:r>
    </w:p>
    <w:p w:rsidR="0028574E" w:rsidRPr="00212611" w:rsidRDefault="0028574E" w:rsidP="0028574E">
      <w:pPr>
        <w:pStyle w:val="NoSpacing"/>
        <w:spacing w:line="360" w:lineRule="auto"/>
        <w:rPr>
          <w:rFonts w:ascii="Tahoma" w:hAnsi="Tahoma" w:cs="Tahoma"/>
          <w:sz w:val="22"/>
          <w:szCs w:val="28"/>
          <w:shd w:val="clear" w:color="auto" w:fill="FFFFFF"/>
        </w:rPr>
      </w:pP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3.  Electrons cooling systems Pvt. Ltd.</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S-27, SIDCO Industrial Estate</w:t>
      </w:r>
      <w:r w:rsidRPr="00212611">
        <w:rPr>
          <w:rFonts w:ascii="Tahoma" w:hAnsi="Tahoma" w:cs="Tahoma"/>
          <w:sz w:val="22"/>
          <w:szCs w:val="28"/>
        </w:rPr>
        <w:br/>
      </w:r>
      <w:r w:rsidRPr="00212611">
        <w:rPr>
          <w:rFonts w:ascii="Tahoma" w:hAnsi="Tahoma" w:cs="Tahoma"/>
          <w:sz w:val="22"/>
          <w:szCs w:val="28"/>
          <w:shd w:val="clear" w:color="auto" w:fill="FFFFFF"/>
        </w:rPr>
        <w:t xml:space="preserve">     Kakkalur Industrial Estate</w:t>
      </w:r>
      <w:r w:rsidRPr="00212611">
        <w:rPr>
          <w:rFonts w:ascii="Tahoma" w:hAnsi="Tahoma" w:cs="Tahoma"/>
          <w:sz w:val="22"/>
          <w:szCs w:val="28"/>
        </w:rPr>
        <w:br/>
      </w:r>
      <w:r w:rsidRPr="00212611">
        <w:rPr>
          <w:rFonts w:ascii="Tahoma" w:hAnsi="Tahoma" w:cs="Tahoma"/>
          <w:sz w:val="22"/>
          <w:szCs w:val="28"/>
          <w:shd w:val="clear" w:color="auto" w:fill="FFFFFF"/>
        </w:rPr>
        <w:t xml:space="preserve">     Tiruvallur – 602003,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shd w:val="clear" w:color="auto" w:fill="FFFFFF"/>
        </w:rPr>
        <w:t xml:space="preserve">     Tamil Nadu, India </w:t>
      </w:r>
      <w:r w:rsidRPr="00212611">
        <w:rPr>
          <w:rFonts w:ascii="Tahoma" w:hAnsi="Tahoma" w:cs="Tahoma"/>
          <w:sz w:val="22"/>
          <w:szCs w:val="28"/>
        </w:rPr>
        <w:t xml:space="preserve"> </w:t>
      </w:r>
    </w:p>
    <w:p w:rsidR="0028574E" w:rsidRPr="00212611" w:rsidRDefault="0028574E" w:rsidP="0028574E">
      <w:pPr>
        <w:pStyle w:val="NoSpacing"/>
        <w:spacing w:line="360" w:lineRule="auto"/>
        <w:rPr>
          <w:rFonts w:ascii="Tahoma" w:hAnsi="Tahoma" w:cs="Tahoma"/>
          <w:sz w:val="22"/>
          <w:szCs w:val="28"/>
        </w:rPr>
      </w:pPr>
    </w:p>
    <w:p w:rsidR="0028574E" w:rsidRPr="00212611" w:rsidRDefault="0028574E" w:rsidP="0028574E">
      <w:pPr>
        <w:pStyle w:val="NoSpacing"/>
        <w:spacing w:line="360" w:lineRule="auto"/>
        <w:rPr>
          <w:sz w:val="22"/>
          <w:szCs w:val="30"/>
        </w:rPr>
      </w:pPr>
      <w:r w:rsidRPr="00212611">
        <w:rPr>
          <w:rFonts w:ascii="Tahoma" w:hAnsi="Tahoma" w:cs="Tahoma"/>
          <w:sz w:val="22"/>
          <w:szCs w:val="28"/>
        </w:rPr>
        <w:t>4.  Springboard Enterprises India Ltd.</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sz w:val="22"/>
          <w:szCs w:val="30"/>
        </w:rPr>
        <w:lastRenderedPageBreak/>
        <w:t xml:space="preserve">      </w:t>
      </w:r>
      <w:r w:rsidRPr="00212611">
        <w:rPr>
          <w:rFonts w:ascii="Tahoma" w:hAnsi="Tahoma" w:cs="Tahoma"/>
          <w:sz w:val="22"/>
          <w:szCs w:val="28"/>
          <w:shd w:val="clear" w:color="auto" w:fill="FFFFFF"/>
        </w:rPr>
        <w:t xml:space="preserve">1st, 2nd &amp; 3rd Floor,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Plot No. 7, 8 &amp; 9,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Garg Shopping Mall,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Service Centre</w:t>
      </w:r>
      <w:r w:rsidRPr="00212611">
        <w:rPr>
          <w:rFonts w:ascii="Tahoma" w:hAnsi="Tahoma" w:cs="Tahoma"/>
          <w:sz w:val="22"/>
          <w:szCs w:val="28"/>
        </w:rPr>
        <w:t xml:space="preserve">, </w:t>
      </w:r>
      <w:r w:rsidRPr="00212611">
        <w:rPr>
          <w:rFonts w:ascii="Tahoma" w:hAnsi="Tahoma" w:cs="Tahoma"/>
          <w:sz w:val="22"/>
          <w:szCs w:val="28"/>
          <w:shd w:val="clear" w:color="auto" w:fill="FFFFFF"/>
        </w:rPr>
        <w:t>Rohini Sector 2</w:t>
      </w:r>
      <w:r w:rsidRPr="00212611">
        <w:rPr>
          <w:rFonts w:ascii="Tahoma" w:hAnsi="Tahoma" w:cs="Tahoma"/>
          <w:sz w:val="22"/>
          <w:szCs w:val="28"/>
        </w:rPr>
        <w:br/>
      </w:r>
      <w:r w:rsidRPr="00212611">
        <w:rPr>
          <w:rFonts w:ascii="Tahoma" w:hAnsi="Tahoma" w:cs="Tahoma"/>
          <w:sz w:val="22"/>
          <w:szCs w:val="28"/>
          <w:shd w:val="clear" w:color="auto" w:fill="FFFFFF"/>
        </w:rPr>
        <w:t xml:space="preserve">    New Delhi – 110085, </w:t>
      </w:r>
    </w:p>
    <w:p w:rsidR="0028574E" w:rsidRPr="00212611" w:rsidRDefault="0028574E" w:rsidP="0028574E">
      <w:pPr>
        <w:pStyle w:val="NoSpacing"/>
        <w:spacing w:line="360" w:lineRule="auto"/>
        <w:rPr>
          <w:rFonts w:ascii="Tahoma" w:hAnsi="Tahoma" w:cs="Tahoma"/>
          <w:sz w:val="22"/>
          <w:szCs w:val="28"/>
          <w:shd w:val="clear" w:color="auto" w:fill="FFFFFF"/>
        </w:rPr>
      </w:pPr>
      <w:r w:rsidRPr="00212611">
        <w:rPr>
          <w:rFonts w:ascii="Tahoma" w:hAnsi="Tahoma" w:cs="Tahoma"/>
          <w:sz w:val="22"/>
          <w:szCs w:val="28"/>
          <w:shd w:val="clear" w:color="auto" w:fill="FFFFFF"/>
        </w:rPr>
        <w:t xml:space="preserve">    Delhi, India</w:t>
      </w:r>
    </w:p>
    <w:p w:rsidR="0028574E" w:rsidRPr="00212611" w:rsidRDefault="0028574E" w:rsidP="0028574E">
      <w:pPr>
        <w:rPr>
          <w:sz w:val="16"/>
          <w:szCs w:val="16"/>
        </w:rPr>
      </w:pP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5. Flour Tech Engineers Private Limited</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Plot No. 182, Sector 24,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Faridabad - 121005,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Haryana, India</w:t>
      </w:r>
    </w:p>
    <w:p w:rsidR="0028574E" w:rsidRPr="00212611" w:rsidRDefault="0028574E" w:rsidP="0028574E">
      <w:pPr>
        <w:pStyle w:val="NoSpacing"/>
        <w:spacing w:line="360" w:lineRule="auto"/>
        <w:rPr>
          <w:rFonts w:ascii="Tahoma" w:hAnsi="Tahoma" w:cs="Tahoma"/>
          <w:sz w:val="14"/>
          <w:szCs w:val="18"/>
        </w:rPr>
      </w:pP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6. P Square Technologies</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3, Swami Mahal,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Gurunanak Nagar,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Off. Shankarsheth Road Bhavani Peth,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Pune - 411002,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Maharashtra, India</w:t>
      </w:r>
    </w:p>
    <w:p w:rsidR="0028574E" w:rsidRPr="00212611" w:rsidRDefault="0028574E" w:rsidP="0028574E">
      <w:pPr>
        <w:pStyle w:val="NoSpacing"/>
        <w:spacing w:line="360" w:lineRule="auto"/>
        <w:rPr>
          <w:rFonts w:ascii="Tahoma" w:hAnsi="Tahoma" w:cs="Tahoma"/>
          <w:sz w:val="16"/>
          <w:szCs w:val="20"/>
        </w:rPr>
      </w:pP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7. Ricon Engineers</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   10 To 13, Bhagwati Estate,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   Near Amraiwadi Torrent Power,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   Behind Uttam Dairy,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   Rakhial, Ahmedabad - 380023, </w:t>
      </w: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   Gujarat, India</w:t>
      </w:r>
    </w:p>
    <w:p w:rsidR="0028574E" w:rsidRPr="00212611" w:rsidRDefault="0028574E" w:rsidP="0028574E">
      <w:pPr>
        <w:pStyle w:val="NoSpacing"/>
        <w:spacing w:line="360" w:lineRule="auto"/>
        <w:rPr>
          <w:rFonts w:ascii="Tahoma" w:hAnsi="Tahoma" w:cs="Tahoma"/>
          <w:sz w:val="16"/>
          <w:szCs w:val="20"/>
        </w:rPr>
      </w:pPr>
    </w:p>
    <w:p w:rsidR="0028574E" w:rsidRPr="00212611" w:rsidRDefault="0028574E" w:rsidP="0028574E">
      <w:pPr>
        <w:pStyle w:val="NoSpacing"/>
        <w:spacing w:line="360" w:lineRule="auto"/>
        <w:rPr>
          <w:rFonts w:ascii="Tahoma" w:hAnsi="Tahoma" w:cs="Tahoma"/>
          <w:sz w:val="22"/>
          <w:szCs w:val="28"/>
        </w:rPr>
      </w:pPr>
      <w:r w:rsidRPr="00212611">
        <w:rPr>
          <w:rFonts w:ascii="Tahoma" w:hAnsi="Tahoma" w:cs="Tahoma"/>
          <w:sz w:val="22"/>
          <w:szCs w:val="28"/>
        </w:rPr>
        <w:t xml:space="preserve">8. Kamdhenu Agro Machinery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Plot No. 6, Near Power House,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Wathoda Road Wathoda, </w:t>
      </w:r>
    </w:p>
    <w:p w:rsidR="0028574E" w:rsidRPr="00212611"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Nagpur - 440035, </w:t>
      </w:r>
    </w:p>
    <w:p w:rsidR="0028574E" w:rsidRDefault="0028574E" w:rsidP="0028574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   Maharashtra, India</w:t>
      </w:r>
    </w:p>
    <w:p w:rsidR="000C6FA9" w:rsidRDefault="000C6FA9" w:rsidP="0028574E">
      <w:pPr>
        <w:pStyle w:val="NoSpacing"/>
        <w:spacing w:line="360" w:lineRule="auto"/>
        <w:rPr>
          <w:rFonts w:ascii="Tahoma" w:eastAsia="Times New Roman" w:hAnsi="Tahoma" w:cs="Tahoma"/>
          <w:sz w:val="22"/>
          <w:szCs w:val="28"/>
        </w:rPr>
      </w:pPr>
    </w:p>
    <w:p w:rsidR="000C6FA9" w:rsidRPr="00212611" w:rsidRDefault="000C6FA9" w:rsidP="0028574E">
      <w:pPr>
        <w:pStyle w:val="NoSpacing"/>
        <w:spacing w:line="360" w:lineRule="auto"/>
        <w:rPr>
          <w:rFonts w:ascii="Tahoma" w:eastAsia="Times New Roman" w:hAnsi="Tahoma" w:cs="Tahoma"/>
          <w:sz w:val="22"/>
          <w:szCs w:val="28"/>
        </w:rPr>
      </w:pPr>
      <w:bookmarkStart w:id="0" w:name="_GoBack"/>
      <w:bookmarkEnd w:id="0"/>
    </w:p>
    <w:p w:rsidR="00EE66C1" w:rsidRPr="000C6A12" w:rsidRDefault="000C6A12" w:rsidP="00144794">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lastRenderedPageBreak/>
        <w:t>PROFITABILITY CALCULATIONS:</w:t>
      </w:r>
    </w:p>
    <w:p w:rsidR="00AE2906" w:rsidRPr="00873422" w:rsidRDefault="00AE2906" w:rsidP="00522D4D">
      <w:pPr>
        <w:pStyle w:val="DefaultText"/>
        <w:spacing w:line="360" w:lineRule="auto"/>
        <w:ind w:left="720"/>
        <w:jc w:val="both"/>
        <w:rPr>
          <w:rFonts w:ascii="Tahoma" w:hAnsi="Tahoma" w:cs="Tahoma"/>
          <w:sz w:val="22"/>
          <w:szCs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440"/>
        <w:gridCol w:w="1103"/>
        <w:gridCol w:w="903"/>
        <w:gridCol w:w="903"/>
        <w:gridCol w:w="903"/>
        <w:gridCol w:w="903"/>
        <w:gridCol w:w="903"/>
      </w:tblGrid>
      <w:tr w:rsidR="003F7BC7" w:rsidRPr="003F7BC7" w:rsidTr="00721953">
        <w:trPr>
          <w:trHeight w:val="510"/>
          <w:jc w:val="center"/>
        </w:trPr>
        <w:tc>
          <w:tcPr>
            <w:tcW w:w="1142"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Sr. No.</w:t>
            </w:r>
          </w:p>
        </w:tc>
        <w:tc>
          <w:tcPr>
            <w:tcW w:w="3440"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Particulars</w:t>
            </w:r>
          </w:p>
        </w:tc>
        <w:tc>
          <w:tcPr>
            <w:tcW w:w="11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UOM</w:t>
            </w:r>
          </w:p>
        </w:tc>
        <w:tc>
          <w:tcPr>
            <w:tcW w:w="9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Year-1</w:t>
            </w:r>
          </w:p>
        </w:tc>
        <w:tc>
          <w:tcPr>
            <w:tcW w:w="9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Year-2</w:t>
            </w:r>
          </w:p>
        </w:tc>
        <w:tc>
          <w:tcPr>
            <w:tcW w:w="9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Year-3</w:t>
            </w:r>
          </w:p>
        </w:tc>
        <w:tc>
          <w:tcPr>
            <w:tcW w:w="9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Year-4</w:t>
            </w:r>
          </w:p>
        </w:tc>
        <w:tc>
          <w:tcPr>
            <w:tcW w:w="903" w:type="dxa"/>
            <w:shd w:val="clear" w:color="000000" w:fill="D8D8D8"/>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Year-5</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Capacity Utilization</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60%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70%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80%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90%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100%</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Sales</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180.00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210.00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240.00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270.00</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300.00</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3</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Raw Materials &amp; Other direct inputs</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160.45</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187.19</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213.93</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240.67</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267.41</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4</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Gross Margin</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19.55</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22.81</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26.07</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29.33</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32.59</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5</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Overheads except interest</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15.94</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16.94</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18.93</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19.53</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19.93</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6</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Interest @ 10 %</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5.97</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5.97</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3.98</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2.99</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2.39</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7</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Depreciation @ 30 %</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7.25</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5.18</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3.62</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2.59</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2.33</w:t>
            </w:r>
          </w:p>
        </w:tc>
      </w:tr>
      <w:tr w:rsidR="003F7BC7" w:rsidRPr="003F7BC7" w:rsidTr="00721953">
        <w:trPr>
          <w:trHeight w:val="375"/>
          <w:jc w:val="center"/>
        </w:trPr>
        <w:tc>
          <w:tcPr>
            <w:tcW w:w="1142"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8</w:t>
            </w:r>
          </w:p>
        </w:tc>
        <w:tc>
          <w:tcPr>
            <w:tcW w:w="3440" w:type="dxa"/>
            <w:shd w:val="clear" w:color="auto" w:fill="auto"/>
            <w:vAlign w:val="center"/>
            <w:hideMark/>
          </w:tcPr>
          <w:p w:rsidR="003F7BC7" w:rsidRPr="003F7BC7" w:rsidRDefault="003F7BC7" w:rsidP="00522D4D">
            <w:pPr>
              <w:spacing w:line="360" w:lineRule="auto"/>
              <w:jc w:val="both"/>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Net Profit before tax</w:t>
            </w:r>
          </w:p>
        </w:tc>
        <w:tc>
          <w:tcPr>
            <w:tcW w:w="11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color w:val="000000"/>
                <w:sz w:val="20"/>
                <w:szCs w:val="20"/>
                <w:lang w:val="en-IN" w:eastAsia="en-IN" w:bidi="gu-IN"/>
              </w:rPr>
            </w:pPr>
            <w:r w:rsidRPr="003F7BC7">
              <w:rPr>
                <w:rFonts w:ascii="Tahoma" w:eastAsia="Times New Roman" w:hAnsi="Tahoma" w:cs="Tahoma"/>
                <w:color w:val="000000"/>
                <w:sz w:val="20"/>
                <w:szCs w:val="20"/>
                <w:lang w:val="en-IN" w:eastAsia="en-IN" w:bidi="gu-IN"/>
              </w:rPr>
              <w:t>₹. In Lacs</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-9.61</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-5.28</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-0.47</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4.23</w:t>
            </w:r>
          </w:p>
        </w:tc>
        <w:tc>
          <w:tcPr>
            <w:tcW w:w="903" w:type="dxa"/>
            <w:shd w:val="clear" w:color="auto" w:fill="auto"/>
            <w:vAlign w:val="center"/>
            <w:hideMark/>
          </w:tcPr>
          <w:p w:rsidR="003F7BC7" w:rsidRPr="003F7BC7" w:rsidRDefault="003F7BC7" w:rsidP="00522D4D">
            <w:pPr>
              <w:spacing w:line="360" w:lineRule="auto"/>
              <w:jc w:val="center"/>
              <w:rPr>
                <w:rFonts w:ascii="Tahoma" w:eastAsia="Times New Roman" w:hAnsi="Tahoma" w:cs="Tahoma"/>
                <w:b/>
                <w:bCs/>
                <w:color w:val="000000"/>
                <w:sz w:val="20"/>
                <w:szCs w:val="20"/>
                <w:lang w:val="en-IN" w:eastAsia="en-IN" w:bidi="gu-IN"/>
              </w:rPr>
            </w:pPr>
            <w:r w:rsidRPr="003F7BC7">
              <w:rPr>
                <w:rFonts w:ascii="Tahoma" w:eastAsia="Times New Roman" w:hAnsi="Tahoma" w:cs="Tahoma"/>
                <w:b/>
                <w:bCs/>
                <w:color w:val="000000"/>
                <w:sz w:val="20"/>
                <w:szCs w:val="20"/>
                <w:lang w:val="en-IN" w:eastAsia="en-IN" w:bidi="gu-IN"/>
              </w:rPr>
              <w:t>7.94</w:t>
            </w:r>
          </w:p>
        </w:tc>
      </w:tr>
    </w:tbl>
    <w:p w:rsidR="00EE66C1" w:rsidRDefault="00EE66C1" w:rsidP="00522D4D">
      <w:pPr>
        <w:pStyle w:val="DefaultText"/>
        <w:spacing w:line="360" w:lineRule="auto"/>
        <w:jc w:val="both"/>
        <w:rPr>
          <w:rFonts w:ascii="Tahoma" w:hAnsi="Tahoma" w:cs="Tahoma"/>
          <w:sz w:val="22"/>
          <w:szCs w:val="22"/>
        </w:rPr>
      </w:pPr>
    </w:p>
    <w:p w:rsidR="002B00F4" w:rsidRPr="001F2660" w:rsidRDefault="002B00F4" w:rsidP="002B00F4">
      <w:pPr>
        <w:spacing w:line="360" w:lineRule="auto"/>
        <w:rPr>
          <w:rFonts w:ascii="Tahoma" w:hAnsi="Tahoma" w:cs="Tahoma"/>
          <w:sz w:val="22"/>
          <w:szCs w:val="22"/>
        </w:rPr>
      </w:pPr>
      <w:r w:rsidRPr="001F2660">
        <w:rPr>
          <w:rFonts w:ascii="Tahoma" w:hAnsi="Tahoma" w:cs="Tahoma"/>
          <w:sz w:val="22"/>
          <w:szCs w:val="22"/>
        </w:rPr>
        <w:t>The basis of profitability calculation:</w:t>
      </w:r>
    </w:p>
    <w:p w:rsidR="002B00F4" w:rsidRPr="001F2660" w:rsidRDefault="002B00F4" w:rsidP="002B00F4">
      <w:pPr>
        <w:spacing w:line="360" w:lineRule="auto"/>
        <w:rPr>
          <w:rFonts w:ascii="Tahoma" w:hAnsi="Tahoma" w:cs="Tahoma"/>
          <w:sz w:val="22"/>
          <w:szCs w:val="22"/>
        </w:rPr>
      </w:pPr>
      <w:r w:rsidRPr="001F2660">
        <w:rPr>
          <w:rFonts w:ascii="Tahoma" w:hAnsi="Tahoma" w:cs="Tahoma"/>
          <w:sz w:val="22"/>
          <w:szCs w:val="22"/>
        </w:rPr>
        <w:t>This unit will have capacity</w:t>
      </w:r>
      <w:r w:rsidR="00E14F61" w:rsidRPr="001F2660">
        <w:rPr>
          <w:rFonts w:ascii="Tahoma" w:hAnsi="Tahoma" w:cs="Tahoma"/>
          <w:sz w:val="22"/>
          <w:szCs w:val="22"/>
        </w:rPr>
        <w:t xml:space="preserve"> of </w:t>
      </w:r>
      <w:r w:rsidR="00E14F61" w:rsidRPr="001F2660">
        <w:rPr>
          <w:rFonts w:ascii="Tahoma" w:eastAsia="Times New Roman" w:hAnsi="Tahoma" w:cs="Tahoma"/>
          <w:color w:val="000000"/>
          <w:sz w:val="22"/>
          <w:szCs w:val="22"/>
          <w:lang w:bidi="ar-SA"/>
        </w:rPr>
        <w:t>6 Lacs - Bottles/Packs per Annum</w:t>
      </w:r>
      <w:r w:rsidRPr="001F2660">
        <w:rPr>
          <w:rFonts w:ascii="Tahoma" w:hAnsi="Tahoma" w:cs="Tahoma"/>
          <w:sz w:val="22"/>
          <w:szCs w:val="22"/>
        </w:rPr>
        <w:t xml:space="preserve">. The growth of selling capacity will be increased 10% per year. (This is assumed by various analysis and study, it can be increased according to the selling strategy.) </w:t>
      </w:r>
    </w:p>
    <w:p w:rsidR="002B00F4" w:rsidRPr="001F2660" w:rsidRDefault="002B00F4" w:rsidP="002B00F4">
      <w:pPr>
        <w:spacing w:line="360" w:lineRule="auto"/>
        <w:rPr>
          <w:rFonts w:ascii="Tahoma" w:hAnsi="Tahoma" w:cs="Tahoma"/>
          <w:sz w:val="22"/>
          <w:szCs w:val="22"/>
        </w:rPr>
      </w:pPr>
    </w:p>
    <w:p w:rsidR="002B00F4" w:rsidRPr="001F2660" w:rsidRDefault="002B00F4" w:rsidP="002B00F4">
      <w:pPr>
        <w:pStyle w:val="NoSpacing"/>
        <w:spacing w:line="360" w:lineRule="auto"/>
        <w:jc w:val="both"/>
        <w:rPr>
          <w:rFonts w:ascii="Tahoma" w:hAnsi="Tahoma" w:cs="Tahoma"/>
          <w:sz w:val="22"/>
          <w:szCs w:val="22"/>
        </w:rPr>
      </w:pPr>
      <w:r w:rsidRPr="001F2660">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2B00F4" w:rsidRPr="001F2660" w:rsidRDefault="002B00F4" w:rsidP="00522D4D">
      <w:pPr>
        <w:pStyle w:val="DefaultText"/>
        <w:spacing w:line="360" w:lineRule="auto"/>
        <w:jc w:val="both"/>
        <w:rPr>
          <w:rFonts w:ascii="Tahoma" w:hAnsi="Tahoma" w:cs="Tahoma"/>
          <w:sz w:val="22"/>
          <w:szCs w:val="22"/>
        </w:rPr>
      </w:pPr>
    </w:p>
    <w:p w:rsidR="00873422" w:rsidRPr="000C6A12" w:rsidRDefault="000C6A12" w:rsidP="006619F0">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BREAKEVEN ANALYSIS:</w:t>
      </w:r>
    </w:p>
    <w:p w:rsidR="00873422" w:rsidRPr="00212611" w:rsidRDefault="00873422" w:rsidP="00522D4D">
      <w:pPr>
        <w:pStyle w:val="DefaultText"/>
        <w:spacing w:line="360" w:lineRule="auto"/>
        <w:ind w:left="720"/>
        <w:jc w:val="both"/>
        <w:rPr>
          <w:rFonts w:ascii="Tahoma" w:hAnsi="Tahoma" w:cs="Tahoma"/>
          <w:b/>
          <w:sz w:val="18"/>
          <w:szCs w:val="18"/>
        </w:rPr>
      </w:pPr>
    </w:p>
    <w:p w:rsidR="008F2FC9" w:rsidRDefault="00690826" w:rsidP="00372BCB">
      <w:pPr>
        <w:pStyle w:val="DefaultText"/>
        <w:spacing w:line="360" w:lineRule="auto"/>
        <w:jc w:val="both"/>
        <w:rPr>
          <w:rFonts w:ascii="Tahoma" w:hAnsi="Tahoma" w:cs="Tahoma"/>
          <w:sz w:val="22"/>
          <w:szCs w:val="22"/>
        </w:rPr>
      </w:pPr>
      <w:r w:rsidRPr="00873422">
        <w:rPr>
          <w:rFonts w:ascii="Tahoma" w:hAnsi="Tahoma" w:cs="Tahoma"/>
          <w:sz w:val="22"/>
          <w:szCs w:val="22"/>
        </w:rPr>
        <w:t>The project</w:t>
      </w:r>
      <w:r w:rsidR="008110B1">
        <w:rPr>
          <w:rFonts w:ascii="Tahoma" w:hAnsi="Tahoma" w:cs="Tahoma"/>
          <w:sz w:val="22"/>
          <w:szCs w:val="22"/>
        </w:rPr>
        <w:t xml:space="preserve"> shall reach cash break-even at </w:t>
      </w:r>
      <w:r w:rsidR="0006111B">
        <w:rPr>
          <w:rFonts w:ascii="Tahoma" w:hAnsi="Tahoma" w:cs="Tahoma"/>
          <w:sz w:val="22"/>
          <w:szCs w:val="22"/>
        </w:rPr>
        <w:t xml:space="preserve">68.48 </w:t>
      </w:r>
      <w:r w:rsidR="00EC558D" w:rsidRPr="00873422">
        <w:rPr>
          <w:rFonts w:ascii="Tahoma" w:hAnsi="Tahoma" w:cs="Tahoma"/>
          <w:sz w:val="22"/>
          <w:szCs w:val="22"/>
        </w:rPr>
        <w:t>% of projected capacity</w:t>
      </w:r>
      <w:r w:rsidRPr="00873422">
        <w:rPr>
          <w:rFonts w:ascii="Tahoma" w:hAnsi="Tahoma" w:cs="Tahoma"/>
          <w:sz w:val="22"/>
          <w:szCs w:val="22"/>
        </w:rPr>
        <w:t xml:space="preserve"> as detailed below:</w:t>
      </w:r>
    </w:p>
    <w:p w:rsidR="003A7C1B" w:rsidRDefault="003A7C1B" w:rsidP="00372BCB">
      <w:pPr>
        <w:pStyle w:val="DefaultText"/>
        <w:spacing w:line="360" w:lineRule="auto"/>
        <w:jc w:val="both"/>
        <w:rPr>
          <w:rFonts w:ascii="Tahoma" w:hAnsi="Tahoma" w:cs="Tahoma"/>
          <w:sz w:val="22"/>
          <w:szCs w:val="22"/>
        </w:rPr>
      </w:pPr>
    </w:p>
    <w:tbl>
      <w:tblPr>
        <w:tblW w:w="6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835"/>
        <w:gridCol w:w="1560"/>
        <w:gridCol w:w="1275"/>
      </w:tblGrid>
      <w:tr w:rsidR="006A087D" w:rsidRPr="006A087D" w:rsidTr="00950F6E">
        <w:trPr>
          <w:trHeight w:val="340"/>
          <w:jc w:val="center"/>
        </w:trPr>
        <w:tc>
          <w:tcPr>
            <w:tcW w:w="965" w:type="dxa"/>
            <w:shd w:val="clear" w:color="000000" w:fill="D8D8D8"/>
            <w:vAlign w:val="center"/>
            <w:hideMark/>
          </w:tcPr>
          <w:p w:rsidR="006A087D" w:rsidRPr="006A087D" w:rsidRDefault="006A087D" w:rsidP="00522D4D">
            <w:pPr>
              <w:spacing w:line="360" w:lineRule="auto"/>
              <w:jc w:val="both"/>
              <w:rPr>
                <w:rFonts w:ascii="Tahoma" w:eastAsia="Times New Roman" w:hAnsi="Tahoma" w:cs="Tahoma"/>
                <w:b/>
                <w:bCs/>
                <w:color w:val="000000"/>
                <w:sz w:val="20"/>
                <w:szCs w:val="20"/>
                <w:lang w:val="en-IN" w:eastAsia="en-IN" w:bidi="gu-IN"/>
              </w:rPr>
            </w:pPr>
            <w:r w:rsidRPr="006A087D">
              <w:rPr>
                <w:rFonts w:ascii="Tahoma" w:eastAsia="Times New Roman" w:hAnsi="Tahoma" w:cs="Tahoma"/>
                <w:b/>
                <w:bCs/>
                <w:color w:val="000000"/>
                <w:sz w:val="20"/>
                <w:szCs w:val="20"/>
                <w:lang w:val="en-IN" w:eastAsia="en-IN" w:bidi="gu-IN"/>
              </w:rPr>
              <w:lastRenderedPageBreak/>
              <w:t>Sr. No.</w:t>
            </w:r>
          </w:p>
        </w:tc>
        <w:tc>
          <w:tcPr>
            <w:tcW w:w="2835" w:type="dxa"/>
            <w:shd w:val="clear" w:color="000000" w:fill="D8D8D8"/>
            <w:vAlign w:val="center"/>
            <w:hideMark/>
          </w:tcPr>
          <w:p w:rsidR="006A087D" w:rsidRPr="006A087D" w:rsidRDefault="006A087D" w:rsidP="00522D4D">
            <w:pPr>
              <w:spacing w:line="360" w:lineRule="auto"/>
              <w:jc w:val="both"/>
              <w:rPr>
                <w:rFonts w:ascii="Tahoma" w:eastAsia="Times New Roman" w:hAnsi="Tahoma" w:cs="Tahoma"/>
                <w:b/>
                <w:bCs/>
                <w:color w:val="000000"/>
                <w:sz w:val="20"/>
                <w:szCs w:val="20"/>
                <w:lang w:val="en-IN" w:eastAsia="en-IN" w:bidi="gu-IN"/>
              </w:rPr>
            </w:pPr>
            <w:r w:rsidRPr="006A087D">
              <w:rPr>
                <w:rFonts w:ascii="Tahoma" w:eastAsia="Times New Roman" w:hAnsi="Tahoma" w:cs="Tahoma"/>
                <w:b/>
                <w:bCs/>
                <w:color w:val="000000"/>
                <w:sz w:val="20"/>
                <w:szCs w:val="20"/>
                <w:lang w:val="en-IN" w:eastAsia="en-IN" w:bidi="gu-IN"/>
              </w:rPr>
              <w:t>Particulars</w:t>
            </w:r>
          </w:p>
        </w:tc>
        <w:tc>
          <w:tcPr>
            <w:tcW w:w="1560" w:type="dxa"/>
            <w:shd w:val="clear" w:color="000000" w:fill="D8D8D8"/>
            <w:vAlign w:val="center"/>
            <w:hideMark/>
          </w:tcPr>
          <w:p w:rsidR="006A087D" w:rsidRPr="006A087D" w:rsidRDefault="006A087D" w:rsidP="00522D4D">
            <w:pPr>
              <w:spacing w:line="360" w:lineRule="auto"/>
              <w:jc w:val="both"/>
              <w:rPr>
                <w:rFonts w:ascii="Tahoma" w:eastAsia="Times New Roman" w:hAnsi="Tahoma" w:cs="Tahoma"/>
                <w:b/>
                <w:bCs/>
                <w:color w:val="000000"/>
                <w:sz w:val="20"/>
                <w:szCs w:val="20"/>
                <w:lang w:val="en-IN" w:eastAsia="en-IN" w:bidi="gu-IN"/>
              </w:rPr>
            </w:pPr>
            <w:r w:rsidRPr="006A087D">
              <w:rPr>
                <w:rFonts w:ascii="Tahoma" w:eastAsia="Times New Roman" w:hAnsi="Tahoma" w:cs="Tahoma"/>
                <w:b/>
                <w:bCs/>
                <w:color w:val="000000"/>
                <w:sz w:val="20"/>
                <w:szCs w:val="20"/>
                <w:lang w:val="en-IN" w:eastAsia="en-IN" w:bidi="gu-IN"/>
              </w:rPr>
              <w:t>UOM</w:t>
            </w:r>
          </w:p>
        </w:tc>
        <w:tc>
          <w:tcPr>
            <w:tcW w:w="1275" w:type="dxa"/>
            <w:shd w:val="clear" w:color="000000" w:fill="D8D8D8"/>
            <w:vAlign w:val="center"/>
            <w:hideMark/>
          </w:tcPr>
          <w:p w:rsidR="006A087D" w:rsidRPr="006A087D" w:rsidRDefault="006A087D" w:rsidP="00522D4D">
            <w:pPr>
              <w:spacing w:line="360" w:lineRule="auto"/>
              <w:jc w:val="both"/>
              <w:rPr>
                <w:rFonts w:ascii="Tahoma" w:eastAsia="Times New Roman" w:hAnsi="Tahoma" w:cs="Tahoma"/>
                <w:b/>
                <w:bCs/>
                <w:color w:val="000000"/>
                <w:sz w:val="20"/>
                <w:szCs w:val="20"/>
                <w:lang w:val="en-IN" w:eastAsia="en-IN" w:bidi="gu-IN"/>
              </w:rPr>
            </w:pPr>
            <w:r w:rsidRPr="006A087D">
              <w:rPr>
                <w:rFonts w:ascii="Tahoma" w:eastAsia="Times New Roman" w:hAnsi="Tahoma" w:cs="Tahoma"/>
                <w:b/>
                <w:bCs/>
                <w:color w:val="000000"/>
                <w:sz w:val="20"/>
                <w:szCs w:val="20"/>
                <w:lang w:val="en-IN" w:eastAsia="en-IN" w:bidi="gu-IN"/>
              </w:rPr>
              <w:t>Value</w:t>
            </w:r>
          </w:p>
        </w:tc>
      </w:tr>
      <w:tr w:rsidR="006A087D" w:rsidRPr="006A087D" w:rsidTr="00950F6E">
        <w:trPr>
          <w:trHeight w:val="340"/>
          <w:jc w:val="center"/>
        </w:trPr>
        <w:tc>
          <w:tcPr>
            <w:tcW w:w="96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1</w:t>
            </w:r>
          </w:p>
        </w:tc>
        <w:tc>
          <w:tcPr>
            <w:tcW w:w="283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Sales at full capacity</w:t>
            </w:r>
          </w:p>
        </w:tc>
        <w:tc>
          <w:tcPr>
            <w:tcW w:w="1560"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 In Lacs</w:t>
            </w:r>
          </w:p>
        </w:tc>
        <w:tc>
          <w:tcPr>
            <w:tcW w:w="1275" w:type="dxa"/>
            <w:shd w:val="clear" w:color="auto" w:fill="auto"/>
            <w:vAlign w:val="center"/>
            <w:hideMark/>
          </w:tcPr>
          <w:p w:rsidR="006A087D" w:rsidRPr="006A087D" w:rsidRDefault="006A087D" w:rsidP="00522D4D">
            <w:pPr>
              <w:spacing w:line="360" w:lineRule="auto"/>
              <w:jc w:val="center"/>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300.00</w:t>
            </w:r>
          </w:p>
        </w:tc>
      </w:tr>
      <w:tr w:rsidR="006A087D" w:rsidRPr="006A087D" w:rsidTr="00950F6E">
        <w:trPr>
          <w:trHeight w:val="340"/>
          <w:jc w:val="center"/>
        </w:trPr>
        <w:tc>
          <w:tcPr>
            <w:tcW w:w="96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2</w:t>
            </w:r>
          </w:p>
        </w:tc>
        <w:tc>
          <w:tcPr>
            <w:tcW w:w="283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Variable costs</w:t>
            </w:r>
          </w:p>
        </w:tc>
        <w:tc>
          <w:tcPr>
            <w:tcW w:w="1560"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 In Lacs</w:t>
            </w:r>
          </w:p>
        </w:tc>
        <w:tc>
          <w:tcPr>
            <w:tcW w:w="1275" w:type="dxa"/>
            <w:shd w:val="clear" w:color="auto" w:fill="auto"/>
            <w:vAlign w:val="center"/>
            <w:hideMark/>
          </w:tcPr>
          <w:p w:rsidR="006A087D" w:rsidRPr="006A087D" w:rsidRDefault="006A087D" w:rsidP="00522D4D">
            <w:pPr>
              <w:spacing w:line="360" w:lineRule="auto"/>
              <w:jc w:val="center"/>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267.41</w:t>
            </w:r>
          </w:p>
        </w:tc>
      </w:tr>
      <w:tr w:rsidR="006A087D" w:rsidRPr="006A087D" w:rsidTr="00950F6E">
        <w:trPr>
          <w:trHeight w:val="340"/>
          <w:jc w:val="center"/>
        </w:trPr>
        <w:tc>
          <w:tcPr>
            <w:tcW w:w="96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3</w:t>
            </w:r>
          </w:p>
        </w:tc>
        <w:tc>
          <w:tcPr>
            <w:tcW w:w="283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Fixed costs incl. interest</w:t>
            </w:r>
          </w:p>
        </w:tc>
        <w:tc>
          <w:tcPr>
            <w:tcW w:w="1560"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 In Lacs</w:t>
            </w:r>
          </w:p>
        </w:tc>
        <w:tc>
          <w:tcPr>
            <w:tcW w:w="1275" w:type="dxa"/>
            <w:shd w:val="clear" w:color="auto" w:fill="auto"/>
            <w:vAlign w:val="center"/>
            <w:hideMark/>
          </w:tcPr>
          <w:p w:rsidR="006A087D" w:rsidRPr="006A087D" w:rsidRDefault="006A087D" w:rsidP="00522D4D">
            <w:pPr>
              <w:spacing w:line="360" w:lineRule="auto"/>
              <w:jc w:val="center"/>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22.32</w:t>
            </w:r>
          </w:p>
        </w:tc>
      </w:tr>
      <w:tr w:rsidR="006A087D" w:rsidRPr="006A087D" w:rsidTr="00950F6E">
        <w:trPr>
          <w:trHeight w:val="340"/>
          <w:jc w:val="center"/>
        </w:trPr>
        <w:tc>
          <w:tcPr>
            <w:tcW w:w="96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4</w:t>
            </w:r>
          </w:p>
        </w:tc>
        <w:tc>
          <w:tcPr>
            <w:tcW w:w="2835"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xml:space="preserve">BEP = FC/(SR-VC) x 100 </w:t>
            </w:r>
            <w:r w:rsidRPr="006A087D">
              <w:rPr>
                <w:rFonts w:ascii="Tahoma" w:eastAsia="Times New Roman" w:hAnsi="Tahoma" w:cs="Tahoma"/>
                <w:color w:val="000000"/>
                <w:sz w:val="20"/>
                <w:szCs w:val="20"/>
                <w:lang w:val="en-IN" w:eastAsia="en-IN" w:bidi="gu-IN"/>
              </w:rPr>
              <w:t>=</w:t>
            </w:r>
          </w:p>
        </w:tc>
        <w:tc>
          <w:tcPr>
            <w:tcW w:w="1560" w:type="dxa"/>
            <w:shd w:val="clear" w:color="auto" w:fill="auto"/>
            <w:vAlign w:val="center"/>
            <w:hideMark/>
          </w:tcPr>
          <w:p w:rsidR="006A087D" w:rsidRPr="006A087D" w:rsidRDefault="006A087D" w:rsidP="00522D4D">
            <w:pPr>
              <w:spacing w:line="360" w:lineRule="auto"/>
              <w:jc w:val="both"/>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 of capacity</w:t>
            </w:r>
          </w:p>
        </w:tc>
        <w:tc>
          <w:tcPr>
            <w:tcW w:w="1275" w:type="dxa"/>
            <w:shd w:val="clear" w:color="auto" w:fill="auto"/>
            <w:vAlign w:val="center"/>
            <w:hideMark/>
          </w:tcPr>
          <w:p w:rsidR="006A087D" w:rsidRPr="006A087D" w:rsidRDefault="006A087D" w:rsidP="00522D4D">
            <w:pPr>
              <w:spacing w:line="360" w:lineRule="auto"/>
              <w:jc w:val="center"/>
              <w:rPr>
                <w:rFonts w:ascii="Tahoma" w:eastAsia="Times New Roman" w:hAnsi="Tahoma" w:cs="Tahoma"/>
                <w:color w:val="000000"/>
                <w:sz w:val="20"/>
                <w:szCs w:val="20"/>
                <w:lang w:val="en-IN" w:eastAsia="en-IN" w:bidi="gu-IN"/>
              </w:rPr>
            </w:pPr>
            <w:r w:rsidRPr="006A087D">
              <w:rPr>
                <w:rFonts w:ascii="Tahoma" w:eastAsia="Times New Roman" w:hAnsi="Tahoma" w:cs="Tahoma"/>
                <w:color w:val="000000"/>
                <w:sz w:val="20"/>
                <w:szCs w:val="20"/>
                <w:lang w:val="en-IN" w:eastAsia="en-IN" w:bidi="gu-IN"/>
              </w:rPr>
              <w:t>68.48%</w:t>
            </w:r>
          </w:p>
        </w:tc>
      </w:tr>
    </w:tbl>
    <w:p w:rsidR="008F2FC9" w:rsidRDefault="008F2FC9" w:rsidP="00522D4D">
      <w:pPr>
        <w:spacing w:line="360" w:lineRule="auto"/>
        <w:jc w:val="both"/>
        <w:rPr>
          <w:rFonts w:ascii="Tahoma" w:eastAsia="Times New Roman" w:hAnsi="Tahoma" w:cs="Tahoma"/>
          <w:sz w:val="22"/>
          <w:szCs w:val="22"/>
          <w:lang w:bidi="ar-SA"/>
        </w:rPr>
      </w:pPr>
    </w:p>
    <w:p w:rsidR="001F2660" w:rsidRDefault="001F2660" w:rsidP="00522D4D">
      <w:pPr>
        <w:spacing w:line="360" w:lineRule="auto"/>
        <w:jc w:val="both"/>
        <w:rPr>
          <w:rFonts w:ascii="Tahoma" w:eastAsia="Times New Roman" w:hAnsi="Tahoma" w:cs="Tahoma"/>
          <w:sz w:val="22"/>
          <w:szCs w:val="22"/>
          <w:lang w:bidi="ar-SA"/>
        </w:rPr>
      </w:pPr>
    </w:p>
    <w:p w:rsidR="00FF173E" w:rsidRDefault="00FF173E" w:rsidP="00FF173E">
      <w:pPr>
        <w:spacing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212611" w:rsidRDefault="00212611" w:rsidP="00FF173E">
      <w:pPr>
        <w:spacing w:line="360" w:lineRule="auto"/>
        <w:jc w:val="both"/>
        <w:rPr>
          <w:rFonts w:ascii="Tahoma" w:hAnsi="Tahoma" w:cs="Tahoma"/>
          <w:b/>
          <w:bCs/>
        </w:rPr>
      </w:pPr>
    </w:p>
    <w:p w:rsidR="00FF173E" w:rsidRPr="00212611" w:rsidRDefault="00FF173E" w:rsidP="00FF173E">
      <w:pPr>
        <w:spacing w:line="360" w:lineRule="auto"/>
        <w:jc w:val="both"/>
        <w:rPr>
          <w:rFonts w:ascii="Tahoma" w:hAnsi="Tahoma" w:cs="Tahoma"/>
          <w:sz w:val="22"/>
          <w:szCs w:val="22"/>
        </w:rPr>
      </w:pPr>
      <w:r w:rsidRPr="00212611">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212611" w:rsidRPr="00212611" w:rsidRDefault="00212611" w:rsidP="00FF173E">
      <w:pPr>
        <w:spacing w:line="360" w:lineRule="auto"/>
        <w:jc w:val="both"/>
        <w:rPr>
          <w:rFonts w:ascii="Tahoma" w:hAnsi="Tahoma" w:cs="Tahoma"/>
          <w:sz w:val="22"/>
          <w:szCs w:val="22"/>
        </w:rPr>
      </w:pPr>
    </w:p>
    <w:p w:rsidR="00FF173E" w:rsidRDefault="00FF173E" w:rsidP="00FF173E">
      <w:pPr>
        <w:spacing w:line="360" w:lineRule="auto"/>
        <w:jc w:val="both"/>
        <w:rPr>
          <w:rFonts w:ascii="Tahoma" w:hAnsi="Tahoma" w:cs="Tahoma"/>
          <w:sz w:val="22"/>
          <w:szCs w:val="22"/>
          <w:shd w:val="clear" w:color="auto" w:fill="FFFFFF"/>
        </w:rPr>
      </w:pPr>
      <w:r w:rsidRPr="00212611">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212611">
        <w:rPr>
          <w:rStyle w:val="Strong"/>
          <w:rFonts w:ascii="Tahoma" w:hAnsi="Tahoma" w:cs="Tahoma"/>
          <w:sz w:val="22"/>
          <w:szCs w:val="22"/>
          <w:shd w:val="clear" w:color="auto" w:fill="FFFFFF"/>
        </w:rPr>
        <w:t>PFA</w:t>
      </w:r>
      <w:r w:rsidRPr="00212611">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212611">
        <w:rPr>
          <w:rStyle w:val="Strong"/>
          <w:rFonts w:ascii="Tahoma" w:hAnsi="Tahoma" w:cs="Tahoma"/>
          <w:sz w:val="22"/>
          <w:szCs w:val="22"/>
          <w:shd w:val="clear" w:color="auto" w:fill="FFFFFF"/>
        </w:rPr>
        <w:t>FSSA</w:t>
      </w:r>
      <w:r w:rsidRPr="00212611">
        <w:rPr>
          <w:rFonts w:ascii="Tahoma" w:hAnsi="Tahoma" w:cs="Tahoma"/>
          <w:sz w:val="22"/>
          <w:szCs w:val="22"/>
          <w:shd w:val="clear" w:color="auto" w:fill="FFFFFF"/>
        </w:rPr>
        <w:t xml:space="preserve">") that overrides all other food related laws. </w:t>
      </w:r>
    </w:p>
    <w:p w:rsidR="00212611" w:rsidRPr="00212611" w:rsidRDefault="00212611" w:rsidP="00FF173E">
      <w:pPr>
        <w:spacing w:line="360" w:lineRule="auto"/>
        <w:jc w:val="both"/>
        <w:rPr>
          <w:rFonts w:ascii="Tahoma" w:hAnsi="Tahoma" w:cs="Tahoma"/>
          <w:sz w:val="22"/>
          <w:szCs w:val="22"/>
          <w:shd w:val="clear" w:color="auto" w:fill="FFFFFF"/>
        </w:rPr>
      </w:pPr>
    </w:p>
    <w:p w:rsidR="00212611" w:rsidRDefault="00FF173E" w:rsidP="00212611">
      <w:pPr>
        <w:pStyle w:val="DefaultText"/>
        <w:spacing w:line="360" w:lineRule="auto"/>
        <w:jc w:val="both"/>
        <w:rPr>
          <w:rFonts w:ascii="Tahoma" w:hAnsi="Tahoma" w:cs="Tahoma"/>
          <w:sz w:val="22"/>
          <w:szCs w:val="20"/>
        </w:rPr>
      </w:pPr>
      <w:r w:rsidRPr="00212611">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212611">
        <w:rPr>
          <w:rStyle w:val="Strong"/>
          <w:rFonts w:ascii="Tahoma" w:hAnsi="Tahoma" w:cs="Tahoma"/>
          <w:sz w:val="22"/>
          <w:szCs w:val="22"/>
          <w:shd w:val="clear" w:color="auto" w:fill="FFFFFF"/>
        </w:rPr>
        <w:t>FSSAI</w:t>
      </w:r>
      <w:r w:rsidRPr="00212611">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212611" w:rsidRPr="00547224">
        <w:rPr>
          <w:rFonts w:ascii="Tahoma" w:hAnsi="Tahoma" w:cs="Tahoma"/>
          <w:sz w:val="22"/>
          <w:szCs w:val="20"/>
        </w:rPr>
        <w:t>Entrepreneur may contact State Pollution Control Board where ever it is applicable.</w:t>
      </w:r>
    </w:p>
    <w:p w:rsidR="00BD387B" w:rsidRDefault="00BD387B" w:rsidP="00FF173E">
      <w:pPr>
        <w:spacing w:line="360" w:lineRule="auto"/>
        <w:jc w:val="both"/>
        <w:rPr>
          <w:rFonts w:ascii="Tahoma" w:hAnsi="Tahoma" w:cs="Tahoma"/>
          <w:b/>
          <w:sz w:val="18"/>
          <w:szCs w:val="18"/>
          <w:shd w:val="clear" w:color="auto" w:fill="FFFFFF"/>
        </w:rPr>
      </w:pPr>
    </w:p>
    <w:p w:rsidR="00FF173E" w:rsidRDefault="00FF173E" w:rsidP="00FF173E">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FF173E" w:rsidRDefault="00FF173E" w:rsidP="00FF173E">
      <w:pPr>
        <w:pStyle w:val="NoSpacing"/>
        <w:spacing w:line="360" w:lineRule="auto"/>
        <w:rPr>
          <w:rFonts w:ascii="Tahoma" w:eastAsia="Times New Roman" w:hAnsi="Tahoma" w:cs="Tahoma"/>
          <w:b/>
        </w:rPr>
      </w:pPr>
      <w:r w:rsidRPr="00D02947">
        <w:rPr>
          <w:rFonts w:ascii="Tahoma" w:eastAsia="Times New Roman" w:hAnsi="Tahoma" w:cs="Tahoma"/>
          <w:b/>
        </w:rPr>
        <w:lastRenderedPageBreak/>
        <w:t>Key Regulations of FSSA</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 xml:space="preserve">A. Packaging and </w:t>
      </w:r>
      <w:r w:rsidR="002E5A45" w:rsidRPr="00212611">
        <w:rPr>
          <w:rFonts w:ascii="Tahoma" w:hAnsi="Tahoma" w:cs="Tahoma"/>
          <w:sz w:val="22"/>
          <w:szCs w:val="28"/>
        </w:rPr>
        <w:t>Labeling</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B. Signage and Customer Notices</w:t>
      </w:r>
    </w:p>
    <w:p w:rsidR="00FF173E" w:rsidRPr="00212611" w:rsidRDefault="00FF173E" w:rsidP="00FF173E">
      <w:pPr>
        <w:pStyle w:val="NoSpacing"/>
        <w:spacing w:line="360" w:lineRule="auto"/>
        <w:rPr>
          <w:rStyle w:val="Strong"/>
          <w:rFonts w:ascii="Tahoma" w:hAnsi="Tahoma" w:cs="Tahoma"/>
          <w:b w:val="0"/>
          <w:bCs w:val="0"/>
          <w:sz w:val="22"/>
          <w:szCs w:val="28"/>
          <w:shd w:val="clear" w:color="auto" w:fill="FFFFFF"/>
        </w:rPr>
      </w:pPr>
      <w:r w:rsidRPr="00212611">
        <w:rPr>
          <w:rStyle w:val="Strong"/>
          <w:rFonts w:ascii="Tahoma" w:hAnsi="Tahoma" w:cs="Tahoma"/>
          <w:b w:val="0"/>
          <w:bCs w:val="0"/>
          <w:sz w:val="22"/>
          <w:szCs w:val="28"/>
          <w:shd w:val="clear" w:color="auto" w:fill="FFFFFF"/>
        </w:rPr>
        <w:t>C. Licensing Registration and Health and Sanitary Permits</w:t>
      </w:r>
    </w:p>
    <w:p w:rsidR="00FF173E" w:rsidRDefault="00FF173E" w:rsidP="00FF173E">
      <w:pPr>
        <w:pStyle w:val="NoSpacing"/>
        <w:spacing w:line="360" w:lineRule="auto"/>
        <w:rPr>
          <w:rStyle w:val="Strong"/>
          <w:rFonts w:ascii="Tahoma" w:hAnsi="Tahoma" w:cs="Tahoma"/>
          <w:b w:val="0"/>
          <w:sz w:val="22"/>
          <w:szCs w:val="28"/>
          <w:shd w:val="clear" w:color="auto" w:fill="FFFFFF"/>
        </w:rPr>
      </w:pPr>
    </w:p>
    <w:p w:rsidR="00FF173E" w:rsidRDefault="00FF173E" w:rsidP="00FF173E">
      <w:pPr>
        <w:pStyle w:val="NoSpacing"/>
        <w:spacing w:line="360" w:lineRule="auto"/>
        <w:rPr>
          <w:rFonts w:ascii="Tahoma" w:hAnsi="Tahoma" w:cs="Tahoma"/>
          <w:b/>
          <w:bCs/>
        </w:rPr>
      </w:pPr>
      <w:r>
        <w:rPr>
          <w:rFonts w:ascii="Tahoma" w:hAnsi="Tahoma" w:cs="Tahoma"/>
          <w:b/>
          <w:bCs/>
        </w:rPr>
        <w:t xml:space="preserve">17.  </w:t>
      </w:r>
      <w:r w:rsidRPr="00F45756">
        <w:rPr>
          <w:rFonts w:ascii="Tahoma" w:hAnsi="Tahoma" w:cs="Tahoma"/>
          <w:b/>
          <w:bCs/>
        </w:rPr>
        <w:t>B</w:t>
      </w:r>
      <w:r>
        <w:rPr>
          <w:rFonts w:ascii="Tahoma" w:hAnsi="Tahoma" w:cs="Tahoma"/>
          <w:b/>
          <w:bCs/>
        </w:rPr>
        <w:t>ACKWARD AND FORWARD INTEGRATIONS</w:t>
      </w:r>
    </w:p>
    <w:p w:rsidR="00FF173E" w:rsidRDefault="00FF173E" w:rsidP="00FF173E">
      <w:pPr>
        <w:pStyle w:val="NoSpacing"/>
        <w:spacing w:line="360" w:lineRule="auto"/>
        <w:rPr>
          <w:rFonts w:ascii="Tahoma" w:hAnsi="Tahoma" w:cs="Tahoma"/>
          <w:b/>
          <w:bCs/>
        </w:rPr>
      </w:pPr>
    </w:p>
    <w:p w:rsidR="00FF173E" w:rsidRPr="00D115AC"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FF173E" w:rsidRPr="00D115AC"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F173E" w:rsidRPr="00D115AC"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The Scheme would enable linking of farmers to processors and the market for ensuring remunerative prices for agri produce.</w:t>
      </w:r>
    </w:p>
    <w:p w:rsidR="00FF173E" w:rsidRPr="00D115AC"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F173E"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2E5A45"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FF173E" w:rsidRDefault="00FF173E" w:rsidP="00FF173E">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F173E" w:rsidRPr="0002449A" w:rsidRDefault="00FF173E" w:rsidP="00FF173E">
      <w:pPr>
        <w:pStyle w:val="NoSpacing"/>
        <w:spacing w:line="360" w:lineRule="auto"/>
        <w:rPr>
          <w:rFonts w:ascii="Tahoma" w:eastAsia="Times New Roman" w:hAnsi="Tahoma" w:cs="Tahoma"/>
          <w:b/>
        </w:rPr>
      </w:pPr>
      <w:r w:rsidRPr="0002449A">
        <w:rPr>
          <w:rFonts w:ascii="Tahoma" w:eastAsia="Times New Roman" w:hAnsi="Tahoma" w:cs="Tahoma"/>
          <w:b/>
        </w:rPr>
        <w:t>Backward Linkage:</w:t>
      </w:r>
    </w:p>
    <w:p w:rsidR="00FF173E" w:rsidRPr="00212611" w:rsidRDefault="00FF173E" w:rsidP="00FF173E">
      <w:pPr>
        <w:pStyle w:val="NoSpacing"/>
        <w:numPr>
          <w:ilvl w:val="0"/>
          <w:numId w:val="16"/>
        </w:numPr>
        <w:spacing w:line="360" w:lineRule="auto"/>
        <w:rPr>
          <w:rFonts w:ascii="Tahoma" w:eastAsia="Times New Roman" w:hAnsi="Tahoma" w:cs="Tahoma"/>
          <w:sz w:val="22"/>
          <w:szCs w:val="28"/>
        </w:rPr>
      </w:pPr>
      <w:r w:rsidRPr="00212611">
        <w:rPr>
          <w:rFonts w:ascii="Tahoma" w:eastAsia="Times New Roman" w:hAnsi="Tahoma" w:cs="Tahoma"/>
          <w:sz w:val="22"/>
          <w:szCs w:val="28"/>
        </w:rPr>
        <w:t>Integrated Pack-house(s) (with mechanized sorting &amp; grading line/ packing line/ waxing line/ staging cold rooms/cold storage, etc.)</w:t>
      </w:r>
    </w:p>
    <w:p w:rsidR="00FF173E" w:rsidRPr="00212611" w:rsidRDefault="00FF173E" w:rsidP="00FF173E">
      <w:pPr>
        <w:pStyle w:val="NoSpacing"/>
        <w:numPr>
          <w:ilvl w:val="0"/>
          <w:numId w:val="16"/>
        </w:numPr>
        <w:spacing w:line="360" w:lineRule="auto"/>
        <w:rPr>
          <w:rFonts w:ascii="Tahoma" w:eastAsia="Times New Roman" w:hAnsi="Tahoma" w:cs="Tahoma"/>
          <w:sz w:val="22"/>
          <w:szCs w:val="28"/>
        </w:rPr>
      </w:pPr>
      <w:r w:rsidRPr="00212611">
        <w:rPr>
          <w:rFonts w:ascii="Tahoma" w:eastAsia="Times New Roman" w:hAnsi="Tahoma" w:cs="Tahoma"/>
          <w:sz w:val="22"/>
          <w:szCs w:val="28"/>
        </w:rPr>
        <w:t>Pre Cooling Unit(s)/ Chillers</w:t>
      </w:r>
    </w:p>
    <w:p w:rsidR="00FF173E" w:rsidRPr="00212611" w:rsidRDefault="00FF173E" w:rsidP="00FF173E">
      <w:pPr>
        <w:pStyle w:val="NoSpacing"/>
        <w:numPr>
          <w:ilvl w:val="0"/>
          <w:numId w:val="16"/>
        </w:numPr>
        <w:spacing w:line="360" w:lineRule="auto"/>
        <w:rPr>
          <w:rFonts w:ascii="Tahoma" w:eastAsia="Times New Roman" w:hAnsi="Tahoma" w:cs="Tahoma"/>
          <w:sz w:val="22"/>
          <w:szCs w:val="28"/>
        </w:rPr>
      </w:pPr>
      <w:r w:rsidRPr="00212611">
        <w:rPr>
          <w:rFonts w:ascii="Tahoma" w:eastAsia="Times New Roman" w:hAnsi="Tahoma" w:cs="Tahoma"/>
          <w:sz w:val="22"/>
          <w:szCs w:val="28"/>
        </w:rPr>
        <w:t>Reefer boats</w:t>
      </w:r>
    </w:p>
    <w:p w:rsidR="00FF173E" w:rsidRPr="00212611" w:rsidRDefault="00FF173E" w:rsidP="00FF173E">
      <w:pPr>
        <w:pStyle w:val="NoSpacing"/>
        <w:numPr>
          <w:ilvl w:val="0"/>
          <w:numId w:val="16"/>
        </w:numPr>
        <w:spacing w:line="360" w:lineRule="auto"/>
        <w:rPr>
          <w:rFonts w:ascii="Tahoma" w:eastAsia="Times New Roman" w:hAnsi="Tahoma" w:cs="Tahoma"/>
          <w:sz w:val="22"/>
          <w:szCs w:val="28"/>
        </w:rPr>
      </w:pPr>
      <w:r w:rsidRPr="00212611">
        <w:rPr>
          <w:rFonts w:ascii="Tahoma" w:eastAsia="Times New Roman" w:hAnsi="Tahoma" w:cs="Tahoma"/>
          <w:sz w:val="22"/>
          <w:szCs w:val="28"/>
        </w:rPr>
        <w:t>Machinery &amp; equipment for minimal processing and/or value addition such as cutting, dicing, slicing, pickling, drying, pulping, canning, waxing, etc.</w:t>
      </w:r>
    </w:p>
    <w:p w:rsidR="00FF173E" w:rsidRPr="0002449A" w:rsidRDefault="00FF173E" w:rsidP="00FF173E">
      <w:pPr>
        <w:pStyle w:val="NoSpacing"/>
        <w:numPr>
          <w:ilvl w:val="0"/>
          <w:numId w:val="16"/>
        </w:numPr>
        <w:spacing w:line="360" w:lineRule="auto"/>
        <w:rPr>
          <w:rFonts w:ascii="Tahoma" w:eastAsia="Times New Roman" w:hAnsi="Tahoma" w:cs="Tahoma"/>
        </w:rPr>
      </w:pPr>
      <w:r w:rsidRPr="00212611">
        <w:rPr>
          <w:rFonts w:ascii="Tahoma" w:eastAsia="Times New Roman" w:hAnsi="Tahoma" w:cs="Tahoma"/>
          <w:sz w:val="22"/>
          <w:szCs w:val="28"/>
        </w:rPr>
        <w:t>Machinery &amp; equipment for packing/ packaging</w:t>
      </w:r>
      <w:r w:rsidRPr="0002449A">
        <w:rPr>
          <w:rFonts w:ascii="Tahoma" w:eastAsia="Times New Roman" w:hAnsi="Tahoma" w:cs="Tahoma"/>
        </w:rPr>
        <w:t>.</w:t>
      </w:r>
    </w:p>
    <w:p w:rsidR="00FF173E" w:rsidRPr="0002449A" w:rsidRDefault="00FF173E" w:rsidP="00FF173E">
      <w:pPr>
        <w:pStyle w:val="NoSpacing"/>
        <w:spacing w:line="360" w:lineRule="auto"/>
        <w:rPr>
          <w:rFonts w:ascii="Tahoma" w:eastAsia="Times New Roman" w:hAnsi="Tahoma" w:cs="Tahoma"/>
        </w:rPr>
      </w:pPr>
    </w:p>
    <w:p w:rsidR="00FF173E" w:rsidRPr="0002449A" w:rsidRDefault="00FF173E" w:rsidP="00FF173E">
      <w:pPr>
        <w:pStyle w:val="NoSpacing"/>
        <w:spacing w:line="360" w:lineRule="auto"/>
        <w:rPr>
          <w:rFonts w:ascii="Tahoma" w:eastAsia="Times New Roman" w:hAnsi="Tahoma" w:cs="Tahoma"/>
          <w:b/>
        </w:rPr>
      </w:pPr>
      <w:r w:rsidRPr="0002449A">
        <w:rPr>
          <w:rFonts w:ascii="Tahoma" w:eastAsia="Times New Roman" w:hAnsi="Tahoma" w:cs="Tahoma"/>
          <w:b/>
        </w:rPr>
        <w:t>Forward Linkage:</w:t>
      </w:r>
    </w:p>
    <w:p w:rsidR="00FF173E" w:rsidRPr="00212611" w:rsidRDefault="00FF173E" w:rsidP="00FF173E">
      <w:pPr>
        <w:pStyle w:val="NoSpacing"/>
        <w:numPr>
          <w:ilvl w:val="0"/>
          <w:numId w:val="17"/>
        </w:numPr>
        <w:spacing w:line="360" w:lineRule="auto"/>
        <w:rPr>
          <w:rFonts w:ascii="Tahoma" w:eastAsia="Times New Roman" w:hAnsi="Tahoma" w:cs="Tahoma"/>
          <w:sz w:val="22"/>
          <w:szCs w:val="28"/>
        </w:rPr>
      </w:pPr>
      <w:r w:rsidRPr="00212611">
        <w:rPr>
          <w:rFonts w:ascii="Tahoma" w:eastAsia="Times New Roman" w:hAnsi="Tahoma" w:cs="Tahoma"/>
          <w:sz w:val="22"/>
          <w:szCs w:val="28"/>
        </w:rPr>
        <w:t>Retail chain of outlets including facilities such as frozen storage/ deep freezers/ refrigerated display cabinets/cold room/ chillers/ packing/ packaging, etc.</w:t>
      </w:r>
    </w:p>
    <w:p w:rsidR="00FF173E" w:rsidRPr="00212611" w:rsidRDefault="00FF173E" w:rsidP="00FF173E">
      <w:pPr>
        <w:pStyle w:val="NoSpacing"/>
        <w:numPr>
          <w:ilvl w:val="0"/>
          <w:numId w:val="17"/>
        </w:numPr>
        <w:spacing w:line="360" w:lineRule="auto"/>
        <w:rPr>
          <w:rFonts w:ascii="Tahoma" w:eastAsia="Times New Roman" w:hAnsi="Tahoma" w:cs="Tahoma"/>
          <w:sz w:val="20"/>
          <w:szCs w:val="20"/>
        </w:rPr>
      </w:pPr>
      <w:r w:rsidRPr="00212611">
        <w:rPr>
          <w:rFonts w:ascii="Tahoma" w:eastAsia="Times New Roman" w:hAnsi="Tahoma" w:cs="Tahoma"/>
          <w:sz w:val="22"/>
          <w:szCs w:val="28"/>
        </w:rPr>
        <w:t xml:space="preserve">Distribution </w:t>
      </w:r>
      <w:r w:rsidR="002E5A45" w:rsidRPr="00212611">
        <w:rPr>
          <w:rFonts w:ascii="Tahoma" w:eastAsia="Times New Roman" w:hAnsi="Tahoma" w:cs="Tahoma"/>
          <w:sz w:val="22"/>
          <w:szCs w:val="28"/>
        </w:rPr>
        <w:t>center</w:t>
      </w:r>
      <w:r w:rsidRPr="00212611">
        <w:rPr>
          <w:rFonts w:ascii="Tahoma" w:eastAsia="Times New Roman" w:hAnsi="Tahoma" w:cs="Tahoma"/>
          <w:sz w:val="22"/>
          <w:szCs w:val="28"/>
        </w:rPr>
        <w:t xml:space="preserve"> associated with the retail chain of outlets with facilities like cold room/ cold storage/ ripening chamber.</w:t>
      </w:r>
    </w:p>
    <w:p w:rsidR="00FF173E" w:rsidRPr="00212611" w:rsidRDefault="00FF173E" w:rsidP="00FF173E">
      <w:pPr>
        <w:pStyle w:val="NoSpacing"/>
        <w:spacing w:line="360" w:lineRule="auto"/>
        <w:rPr>
          <w:rFonts w:ascii="Tahoma" w:eastAsia="Times New Roman" w:hAnsi="Tahoma" w:cs="Tahoma"/>
          <w:sz w:val="22"/>
          <w:szCs w:val="28"/>
        </w:rPr>
      </w:pPr>
    </w:p>
    <w:p w:rsidR="00FF173E" w:rsidRPr="00E242D2" w:rsidRDefault="00FF173E" w:rsidP="00FF173E">
      <w:pPr>
        <w:pStyle w:val="NoSpacing"/>
        <w:spacing w:line="360" w:lineRule="auto"/>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FF173E" w:rsidRDefault="00FF173E" w:rsidP="00FF173E">
      <w:pPr>
        <w:pStyle w:val="NoSpacing"/>
        <w:spacing w:line="360" w:lineRule="auto"/>
        <w:rPr>
          <w:rFonts w:ascii="Tahoma" w:eastAsia="Times New Roman" w:hAnsi="Tahoma" w:cs="Tahoma"/>
        </w:rPr>
      </w:pPr>
    </w:p>
    <w:p w:rsidR="00FF173E" w:rsidRPr="00212611" w:rsidRDefault="00FF173E" w:rsidP="00FF173E">
      <w:pPr>
        <w:pStyle w:val="NoSpacing"/>
        <w:spacing w:line="360" w:lineRule="auto"/>
        <w:rPr>
          <w:rFonts w:ascii="Tahoma" w:eastAsia="Times New Roman" w:hAnsi="Tahoma" w:cs="Tahoma"/>
          <w:sz w:val="22"/>
          <w:szCs w:val="28"/>
        </w:rPr>
      </w:pPr>
      <w:r w:rsidRPr="00212611">
        <w:rPr>
          <w:rFonts w:ascii="Tahoma" w:eastAsia="Times New Roman" w:hAnsi="Tahoma" w:cs="Tahoma"/>
          <w:sz w:val="22"/>
          <w:szCs w:val="28"/>
        </w:rPr>
        <w:t xml:space="preserve">There are few </w:t>
      </w:r>
      <w:r w:rsidR="002E5A45" w:rsidRPr="00212611">
        <w:rPr>
          <w:rFonts w:ascii="Tahoma" w:eastAsia="Times New Roman" w:hAnsi="Tahoma" w:cs="Tahoma"/>
          <w:sz w:val="22"/>
          <w:szCs w:val="28"/>
        </w:rPr>
        <w:t>specialized</w:t>
      </w:r>
      <w:r w:rsidRPr="00212611">
        <w:rPr>
          <w:rFonts w:ascii="Tahoma" w:eastAsia="Times New Roman" w:hAnsi="Tahoma" w:cs="Tahoma"/>
          <w:sz w:val="22"/>
          <w:szCs w:val="28"/>
        </w:rPr>
        <w:t xml:space="preserve"> Institutes provide degree certification in Food Technology, few most famous and authenticate Institutions are as follows:  </w:t>
      </w:r>
    </w:p>
    <w:p w:rsidR="00FF173E" w:rsidRPr="00212611" w:rsidRDefault="00FF173E" w:rsidP="00FF173E">
      <w:pPr>
        <w:pStyle w:val="NoSpacing"/>
        <w:spacing w:line="360" w:lineRule="auto"/>
        <w:rPr>
          <w:rFonts w:ascii="Tahoma" w:eastAsia="Times New Roman" w:hAnsi="Tahoma" w:cs="Tahoma"/>
          <w:sz w:val="22"/>
          <w:szCs w:val="28"/>
        </w:rPr>
      </w:pPr>
    </w:p>
    <w:p w:rsidR="00FF173E" w:rsidRPr="00212611" w:rsidRDefault="00FF173E" w:rsidP="00FF173E">
      <w:pPr>
        <w:pStyle w:val="NoSpacing"/>
        <w:numPr>
          <w:ilvl w:val="0"/>
          <w:numId w:val="18"/>
        </w:numPr>
        <w:spacing w:line="360" w:lineRule="auto"/>
        <w:rPr>
          <w:rFonts w:ascii="Tahoma" w:hAnsi="Tahoma" w:cs="Tahoma"/>
          <w:sz w:val="22"/>
          <w:szCs w:val="28"/>
        </w:rPr>
      </w:pPr>
      <w:r w:rsidRPr="00212611">
        <w:rPr>
          <w:rFonts w:ascii="Tahoma" w:eastAsia="Times New Roman" w:hAnsi="Tahoma" w:cs="Tahoma"/>
          <w:sz w:val="22"/>
          <w:szCs w:val="28"/>
        </w:rPr>
        <w:t xml:space="preserve"> </w:t>
      </w:r>
      <w:r w:rsidRPr="00212611">
        <w:rPr>
          <w:rStyle w:val="Strong"/>
          <w:rFonts w:ascii="Tahoma" w:hAnsi="Tahoma" w:cs="Tahoma"/>
          <w:b w:val="0"/>
          <w:bCs w:val="0"/>
          <w:sz w:val="22"/>
          <w:szCs w:val="28"/>
        </w:rPr>
        <w:t>Indian Institute of Food Science &amp; Technology,</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 xml:space="preserve">    </w:t>
      </w:r>
      <w:r w:rsidRPr="00212611">
        <w:rPr>
          <w:rFonts w:ascii="Tahoma" w:hAnsi="Tahoma" w:cs="Tahoma"/>
          <w:sz w:val="22"/>
          <w:szCs w:val="28"/>
        </w:rPr>
        <w:tab/>
        <w:t xml:space="preserve"> Plot No.1, Near Maa-Baap ki Dargah,Opp to Nath Seeds,</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 xml:space="preserve">     </w:t>
      </w:r>
      <w:r w:rsidRPr="00212611">
        <w:rPr>
          <w:rFonts w:ascii="Tahoma" w:hAnsi="Tahoma" w:cs="Tahoma"/>
          <w:sz w:val="22"/>
          <w:szCs w:val="28"/>
        </w:rPr>
        <w:tab/>
        <w:t xml:space="preserve"> Paithan Road Aurangabad</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 xml:space="preserve">    </w:t>
      </w:r>
      <w:r w:rsidRPr="00212611">
        <w:rPr>
          <w:rFonts w:ascii="Tahoma" w:hAnsi="Tahoma" w:cs="Tahoma"/>
          <w:sz w:val="22"/>
          <w:szCs w:val="28"/>
        </w:rPr>
        <w:tab/>
        <w:t xml:space="preserve"> Aurangabad - 431005 </w:t>
      </w:r>
    </w:p>
    <w:p w:rsidR="00FF173E" w:rsidRPr="00212611" w:rsidRDefault="00FF173E" w:rsidP="00FF173E">
      <w:pPr>
        <w:pStyle w:val="NoSpacing"/>
        <w:spacing w:line="360" w:lineRule="auto"/>
        <w:rPr>
          <w:rFonts w:ascii="Tahoma" w:hAnsi="Tahoma" w:cs="Tahoma"/>
          <w:sz w:val="22"/>
          <w:szCs w:val="28"/>
        </w:rPr>
      </w:pPr>
      <w:r w:rsidRPr="00212611">
        <w:rPr>
          <w:rFonts w:ascii="Tahoma" w:hAnsi="Tahoma" w:cs="Tahoma"/>
          <w:sz w:val="22"/>
          <w:szCs w:val="28"/>
        </w:rPr>
        <w:t xml:space="preserve">    </w:t>
      </w:r>
      <w:r w:rsidRPr="00212611">
        <w:rPr>
          <w:rFonts w:ascii="Tahoma" w:hAnsi="Tahoma" w:cs="Tahoma"/>
          <w:sz w:val="22"/>
          <w:szCs w:val="28"/>
        </w:rPr>
        <w:tab/>
        <w:t xml:space="preserve"> Maharashtra, India</w:t>
      </w:r>
    </w:p>
    <w:p w:rsidR="00FF173E" w:rsidRPr="00212611" w:rsidRDefault="00FF173E" w:rsidP="00FF173E">
      <w:pPr>
        <w:pStyle w:val="NoSpacing"/>
        <w:spacing w:line="360" w:lineRule="auto"/>
        <w:rPr>
          <w:rFonts w:ascii="Tahoma" w:hAnsi="Tahoma" w:cs="Tahoma"/>
          <w:sz w:val="22"/>
          <w:szCs w:val="28"/>
        </w:rPr>
      </w:pPr>
    </w:p>
    <w:p w:rsidR="00FF173E" w:rsidRPr="00212611" w:rsidRDefault="00FF173E" w:rsidP="00FF173E">
      <w:pPr>
        <w:pStyle w:val="NoSpacing"/>
        <w:numPr>
          <w:ilvl w:val="0"/>
          <w:numId w:val="18"/>
        </w:numPr>
        <w:spacing w:line="360" w:lineRule="auto"/>
        <w:rPr>
          <w:rFonts w:ascii="Tahoma" w:hAnsi="Tahoma" w:cs="Tahoma"/>
          <w:sz w:val="22"/>
          <w:szCs w:val="28"/>
        </w:rPr>
      </w:pPr>
      <w:r w:rsidRPr="00212611">
        <w:rPr>
          <w:rStyle w:val="Strong"/>
          <w:rFonts w:ascii="Tahoma" w:hAnsi="Tahoma" w:cs="Tahoma"/>
          <w:b w:val="0"/>
          <w:bCs w:val="0"/>
          <w:sz w:val="22"/>
          <w:szCs w:val="16"/>
          <w:bdr w:val="none" w:sz="0" w:space="0" w:color="auto" w:frame="1"/>
          <w:shd w:val="clear" w:color="auto" w:fill="FFFFFF"/>
        </w:rPr>
        <w:t>MIT College of Food Technology, Pune</w:t>
      </w:r>
      <w:r w:rsidRPr="00212611">
        <w:rPr>
          <w:rFonts w:ascii="Tahoma" w:hAnsi="Tahoma" w:cs="Tahoma"/>
          <w:sz w:val="22"/>
          <w:szCs w:val="28"/>
        </w:rPr>
        <w:br/>
      </w:r>
      <w:r w:rsidRPr="00212611">
        <w:rPr>
          <w:rFonts w:ascii="Tahoma" w:hAnsi="Tahoma" w:cs="Tahoma"/>
          <w:sz w:val="22"/>
          <w:szCs w:val="28"/>
          <w:shd w:val="clear" w:color="auto" w:fill="FFFFFF"/>
        </w:rPr>
        <w:t>Gate.No.140, Raj Baugh Educational Complex,</w:t>
      </w:r>
      <w:r w:rsidRPr="00212611">
        <w:rPr>
          <w:rFonts w:ascii="Tahoma" w:hAnsi="Tahoma" w:cs="Tahoma"/>
          <w:sz w:val="22"/>
          <w:szCs w:val="28"/>
        </w:rPr>
        <w:br/>
      </w:r>
      <w:r w:rsidRPr="00212611">
        <w:rPr>
          <w:rFonts w:ascii="Tahoma" w:hAnsi="Tahoma" w:cs="Tahoma"/>
          <w:sz w:val="22"/>
          <w:szCs w:val="28"/>
          <w:shd w:val="clear" w:color="auto" w:fill="FFFFFF"/>
        </w:rPr>
        <w:t>Pune Solapur Highway,</w:t>
      </w:r>
      <w:r w:rsidRPr="00212611">
        <w:rPr>
          <w:rFonts w:ascii="Tahoma" w:hAnsi="Tahoma" w:cs="Tahoma"/>
          <w:sz w:val="22"/>
          <w:szCs w:val="28"/>
        </w:rPr>
        <w:br/>
      </w:r>
      <w:r w:rsidRPr="00212611">
        <w:rPr>
          <w:rFonts w:ascii="Tahoma" w:hAnsi="Tahoma" w:cs="Tahoma"/>
          <w:sz w:val="22"/>
          <w:szCs w:val="28"/>
          <w:shd w:val="clear" w:color="auto" w:fill="FFFFFF"/>
        </w:rPr>
        <w:t>Loni Kalbhor, Pune – 412201</w:t>
      </w:r>
    </w:p>
    <w:p w:rsidR="00FF173E" w:rsidRPr="00212611" w:rsidRDefault="00FF173E" w:rsidP="00FF173E">
      <w:pPr>
        <w:pStyle w:val="NoSpacing"/>
        <w:spacing w:line="360" w:lineRule="auto"/>
        <w:ind w:left="720"/>
        <w:rPr>
          <w:rFonts w:ascii="Tahoma" w:hAnsi="Tahoma" w:cs="Tahoma"/>
          <w:sz w:val="22"/>
          <w:szCs w:val="28"/>
        </w:rPr>
      </w:pPr>
      <w:r w:rsidRPr="00212611">
        <w:rPr>
          <w:rFonts w:ascii="Tahoma" w:hAnsi="Tahoma" w:cs="Tahoma"/>
          <w:sz w:val="22"/>
          <w:szCs w:val="28"/>
        </w:rPr>
        <w:t>Maharashtra, India</w:t>
      </w:r>
    </w:p>
    <w:p w:rsidR="00FF173E" w:rsidRPr="00212611" w:rsidRDefault="00FF173E" w:rsidP="00FF173E">
      <w:pPr>
        <w:pStyle w:val="NoSpacing"/>
        <w:spacing w:line="360" w:lineRule="auto"/>
        <w:rPr>
          <w:rFonts w:ascii="Tahoma" w:hAnsi="Tahoma" w:cs="Tahoma"/>
          <w:sz w:val="22"/>
          <w:szCs w:val="28"/>
        </w:rPr>
      </w:pPr>
    </w:p>
    <w:p w:rsidR="00FF173E" w:rsidRPr="00212611" w:rsidRDefault="00FF173E" w:rsidP="00FF173E">
      <w:pPr>
        <w:pStyle w:val="NoSpacing"/>
        <w:numPr>
          <w:ilvl w:val="0"/>
          <w:numId w:val="18"/>
        </w:numPr>
        <w:spacing w:line="360" w:lineRule="auto"/>
        <w:rPr>
          <w:rFonts w:ascii="Tahoma" w:eastAsia="Times New Roman" w:hAnsi="Tahoma" w:cs="Tahoma"/>
          <w:sz w:val="22"/>
          <w:szCs w:val="28"/>
        </w:rPr>
      </w:pPr>
      <w:r w:rsidRPr="00212611">
        <w:rPr>
          <w:rFonts w:ascii="Tahoma" w:eastAsia="Times New Roman" w:hAnsi="Tahoma" w:cs="Tahoma"/>
          <w:sz w:val="22"/>
          <w:szCs w:val="28"/>
        </w:rPr>
        <w:t>CSIR - Central Food Technological Research Institute (CFTRI)</w:t>
      </w:r>
    </w:p>
    <w:p w:rsidR="00FF173E" w:rsidRPr="00212611" w:rsidRDefault="00FF173E" w:rsidP="00FF173E">
      <w:pPr>
        <w:pStyle w:val="NoSpacing"/>
        <w:spacing w:line="360" w:lineRule="auto"/>
        <w:ind w:firstLine="720"/>
        <w:rPr>
          <w:rFonts w:ascii="Tahoma" w:eastAsia="Times New Roman" w:hAnsi="Tahoma" w:cs="Tahoma"/>
          <w:sz w:val="22"/>
          <w:szCs w:val="28"/>
        </w:rPr>
      </w:pPr>
      <w:r w:rsidRPr="00212611">
        <w:rPr>
          <w:rFonts w:ascii="Tahoma" w:eastAsia="Times New Roman" w:hAnsi="Tahoma" w:cs="Tahoma"/>
          <w:sz w:val="22"/>
          <w:szCs w:val="28"/>
        </w:rPr>
        <w:t xml:space="preserve">Cheluvamba Mansion, Opp. Railway Museum, </w:t>
      </w:r>
    </w:p>
    <w:p w:rsidR="00FF173E" w:rsidRPr="00212611" w:rsidRDefault="00FF173E" w:rsidP="00FF173E">
      <w:pPr>
        <w:pStyle w:val="NoSpacing"/>
        <w:spacing w:line="360" w:lineRule="auto"/>
        <w:ind w:firstLine="720"/>
        <w:rPr>
          <w:rFonts w:ascii="Tahoma" w:eastAsia="Times New Roman" w:hAnsi="Tahoma" w:cs="Tahoma"/>
          <w:sz w:val="22"/>
          <w:szCs w:val="28"/>
        </w:rPr>
      </w:pPr>
      <w:r w:rsidRPr="00212611">
        <w:rPr>
          <w:rFonts w:ascii="Tahoma" w:eastAsia="Times New Roman" w:hAnsi="Tahoma" w:cs="Tahoma"/>
          <w:sz w:val="22"/>
          <w:szCs w:val="28"/>
        </w:rPr>
        <w:t xml:space="preserve">Devaraja Mohalla, CFTRI Campus, Kajjihundi, Mysuru  </w:t>
      </w:r>
    </w:p>
    <w:p w:rsidR="00FF173E" w:rsidRPr="00212611" w:rsidRDefault="00FF173E" w:rsidP="00FF173E">
      <w:pPr>
        <w:pStyle w:val="NoSpacing"/>
        <w:spacing w:line="360" w:lineRule="auto"/>
        <w:ind w:firstLine="720"/>
        <w:rPr>
          <w:rFonts w:ascii="Tahoma" w:eastAsia="Times New Roman" w:hAnsi="Tahoma" w:cs="Tahoma"/>
          <w:sz w:val="22"/>
          <w:szCs w:val="28"/>
        </w:rPr>
      </w:pPr>
      <w:r w:rsidRPr="00212611">
        <w:rPr>
          <w:rFonts w:ascii="Tahoma" w:eastAsia="Times New Roman" w:hAnsi="Tahoma" w:cs="Tahoma"/>
          <w:sz w:val="22"/>
          <w:szCs w:val="28"/>
        </w:rPr>
        <w:t>Karnataka – 570020</w:t>
      </w:r>
    </w:p>
    <w:p w:rsidR="00FF173E" w:rsidRDefault="00FF173E" w:rsidP="00522D4D">
      <w:pPr>
        <w:spacing w:line="360" w:lineRule="auto"/>
        <w:jc w:val="both"/>
        <w:rPr>
          <w:rFonts w:ascii="Tahoma" w:eastAsia="Times New Roman" w:hAnsi="Tahoma" w:cs="Tahoma"/>
          <w:sz w:val="20"/>
          <w:szCs w:val="20"/>
          <w:lang w:bidi="ar-SA"/>
        </w:rPr>
      </w:pPr>
    </w:p>
    <w:p w:rsidR="00212611" w:rsidRDefault="00212611" w:rsidP="00212611">
      <w:pPr>
        <w:spacing w:line="360" w:lineRule="auto"/>
        <w:jc w:val="both"/>
        <w:rPr>
          <w:rFonts w:ascii="Tahoma" w:eastAsia="Times New Roman" w:hAnsi="Tahoma" w:cs="Tahoma"/>
          <w:sz w:val="22"/>
          <w:szCs w:val="22"/>
        </w:rPr>
      </w:pPr>
      <w:r w:rsidRPr="00212611">
        <w:rPr>
          <w:rFonts w:ascii="Tahoma" w:eastAsia="Times New Roman" w:hAnsi="Tahoma" w:cs="Tahoma"/>
          <w:sz w:val="22"/>
          <w:szCs w:val="22"/>
        </w:rPr>
        <w:lastRenderedPageBreak/>
        <w:t xml:space="preserve">Udyamimitra </w:t>
      </w:r>
      <w:proofErr w:type="gramStart"/>
      <w:r w:rsidRPr="00212611">
        <w:rPr>
          <w:rFonts w:ascii="Tahoma" w:eastAsia="Times New Roman" w:hAnsi="Tahoma" w:cs="Tahoma"/>
          <w:sz w:val="22"/>
          <w:szCs w:val="22"/>
        </w:rPr>
        <w:t>portal  (</w:t>
      </w:r>
      <w:proofErr w:type="gramEnd"/>
      <w:r w:rsidRPr="00212611">
        <w:rPr>
          <w:rFonts w:ascii="Tahoma" w:eastAsia="Times New Roman" w:hAnsi="Tahoma" w:cs="Tahoma"/>
          <w:sz w:val="22"/>
          <w:szCs w:val="22"/>
        </w:rPr>
        <w:t xml:space="preserve"> link : </w:t>
      </w:r>
      <w:hyperlink r:id="rId8" w:tgtFrame="_blank" w:history="1">
        <w:r w:rsidRPr="00212611">
          <w:rPr>
            <w:rFonts w:ascii="Tahoma" w:eastAsia="Times New Roman" w:hAnsi="Tahoma" w:cs="Tahoma"/>
            <w:sz w:val="22"/>
            <w:szCs w:val="22"/>
          </w:rPr>
          <w:t>www.udyamimitra.in</w:t>
        </w:r>
      </w:hyperlink>
      <w:r w:rsidRPr="00212611">
        <w:rPr>
          <w:rFonts w:ascii="Tahoma" w:eastAsia="Times New Roman" w:hAnsi="Tahoma" w:cs="Tahoma"/>
          <w:sz w:val="22"/>
          <w:szCs w:val="22"/>
        </w:rPr>
        <w:t> ) can also be accessed for handholding services viz. application filling / project report preparation, EDP, financial Training, Skil</w:t>
      </w:r>
      <w:r w:rsidR="000114AB">
        <w:rPr>
          <w:rFonts w:ascii="Tahoma" w:eastAsia="Times New Roman" w:hAnsi="Tahoma" w:cs="Tahoma"/>
          <w:sz w:val="22"/>
          <w:szCs w:val="22"/>
        </w:rPr>
        <w:t>l Development,  mentoring etc.</w:t>
      </w:r>
    </w:p>
    <w:p w:rsidR="00802856" w:rsidRDefault="00802856" w:rsidP="00212611">
      <w:pPr>
        <w:spacing w:line="360" w:lineRule="auto"/>
        <w:jc w:val="both"/>
        <w:rPr>
          <w:rFonts w:ascii="Tahoma" w:eastAsia="Times New Roman" w:hAnsi="Tahoma" w:cs="Tahoma"/>
          <w:sz w:val="22"/>
          <w:szCs w:val="22"/>
        </w:rPr>
      </w:pPr>
    </w:p>
    <w:p w:rsidR="001F2660" w:rsidRDefault="00802856" w:rsidP="00802856">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1F2660" w:rsidRDefault="001F2660" w:rsidP="00212611">
      <w:pPr>
        <w:pStyle w:val="ListParagraph"/>
        <w:spacing w:line="360" w:lineRule="auto"/>
        <w:ind w:left="360"/>
        <w:rPr>
          <w:rFonts w:ascii="Tahoma" w:eastAsia="Times New Roman" w:hAnsi="Tahoma" w:cs="Tahoma"/>
        </w:rPr>
      </w:pPr>
    </w:p>
    <w:p w:rsidR="00212611" w:rsidRPr="00547224" w:rsidRDefault="00212611" w:rsidP="00212611">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212611" w:rsidRPr="00212611" w:rsidRDefault="00212611" w:rsidP="00212611">
      <w:pPr>
        <w:pStyle w:val="NoSpacing"/>
        <w:spacing w:line="360" w:lineRule="auto"/>
        <w:jc w:val="both"/>
        <w:rPr>
          <w:rFonts w:ascii="Tahoma" w:eastAsia="Times New Roman" w:hAnsi="Tahoma" w:cs="Tahoma"/>
          <w:sz w:val="22"/>
          <w:szCs w:val="28"/>
        </w:rPr>
      </w:pPr>
      <w:r w:rsidRPr="00212611">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212611" w:rsidRPr="00212611" w:rsidRDefault="00212611" w:rsidP="00522D4D">
      <w:pPr>
        <w:spacing w:line="360" w:lineRule="auto"/>
        <w:jc w:val="both"/>
        <w:rPr>
          <w:rFonts w:ascii="Tahoma" w:eastAsia="Times New Roman" w:hAnsi="Tahoma" w:cs="Tahoma"/>
          <w:sz w:val="18"/>
          <w:szCs w:val="18"/>
          <w:lang w:bidi="ar-SA"/>
        </w:rPr>
      </w:pPr>
    </w:p>
    <w:sectPr w:rsidR="00212611" w:rsidRPr="00212611"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70" w:rsidRDefault="00332570" w:rsidP="00411B79">
      <w:r>
        <w:separator/>
      </w:r>
    </w:p>
  </w:endnote>
  <w:endnote w:type="continuationSeparator" w:id="0">
    <w:p w:rsidR="00332570" w:rsidRDefault="00332570"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36" w:rsidRPr="00DE4A9A" w:rsidRDefault="00A45436"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70" w:rsidRDefault="00332570" w:rsidP="00411B79">
      <w:r>
        <w:separator/>
      </w:r>
    </w:p>
  </w:footnote>
  <w:footnote w:type="continuationSeparator" w:id="0">
    <w:p w:rsidR="00332570" w:rsidRDefault="00332570"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36" w:rsidRPr="009E0053" w:rsidRDefault="00A45436"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2"/>
  </w:num>
  <w:num w:numId="5">
    <w:abstractNumId w:val="14"/>
  </w:num>
  <w:num w:numId="6">
    <w:abstractNumId w:val="5"/>
  </w:num>
  <w:num w:numId="7">
    <w:abstractNumId w:val="10"/>
  </w:num>
  <w:num w:numId="8">
    <w:abstractNumId w:val="6"/>
  </w:num>
  <w:num w:numId="9">
    <w:abstractNumId w:val="9"/>
  </w:num>
  <w:num w:numId="10">
    <w:abstractNumId w:val="0"/>
  </w:num>
  <w:num w:numId="11">
    <w:abstractNumId w:val="3"/>
  </w:num>
  <w:num w:numId="12">
    <w:abstractNumId w:val="4"/>
  </w:num>
  <w:num w:numId="13">
    <w:abstractNumId w:val="11"/>
  </w:num>
  <w:num w:numId="14">
    <w:abstractNumId w:val="7"/>
  </w:num>
  <w:num w:numId="15">
    <w:abstractNumId w:val="15"/>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8D0"/>
    <w:rsid w:val="00001C21"/>
    <w:rsid w:val="00002E5B"/>
    <w:rsid w:val="0000488F"/>
    <w:rsid w:val="000114AB"/>
    <w:rsid w:val="0001719E"/>
    <w:rsid w:val="00022657"/>
    <w:rsid w:val="00023248"/>
    <w:rsid w:val="00023A64"/>
    <w:rsid w:val="000268F4"/>
    <w:rsid w:val="00032DF1"/>
    <w:rsid w:val="00034693"/>
    <w:rsid w:val="00043744"/>
    <w:rsid w:val="00050FAD"/>
    <w:rsid w:val="0006111B"/>
    <w:rsid w:val="0006326E"/>
    <w:rsid w:val="000669F5"/>
    <w:rsid w:val="00067EF4"/>
    <w:rsid w:val="00070D7B"/>
    <w:rsid w:val="00074495"/>
    <w:rsid w:val="0008004F"/>
    <w:rsid w:val="0008262B"/>
    <w:rsid w:val="00090FE6"/>
    <w:rsid w:val="000913DB"/>
    <w:rsid w:val="000919D3"/>
    <w:rsid w:val="00092A9E"/>
    <w:rsid w:val="00092E56"/>
    <w:rsid w:val="00097895"/>
    <w:rsid w:val="000A4541"/>
    <w:rsid w:val="000A5B3B"/>
    <w:rsid w:val="000A5B3C"/>
    <w:rsid w:val="000B01C1"/>
    <w:rsid w:val="000B55F6"/>
    <w:rsid w:val="000B7445"/>
    <w:rsid w:val="000C1712"/>
    <w:rsid w:val="000C4CA9"/>
    <w:rsid w:val="000C6A12"/>
    <w:rsid w:val="000C6A2E"/>
    <w:rsid w:val="000C6FA9"/>
    <w:rsid w:val="000E46CC"/>
    <w:rsid w:val="000F518F"/>
    <w:rsid w:val="000F58D6"/>
    <w:rsid w:val="00101198"/>
    <w:rsid w:val="00101442"/>
    <w:rsid w:val="001017B8"/>
    <w:rsid w:val="00101870"/>
    <w:rsid w:val="001070FF"/>
    <w:rsid w:val="00112F95"/>
    <w:rsid w:val="001252C5"/>
    <w:rsid w:val="0012577F"/>
    <w:rsid w:val="00130BE5"/>
    <w:rsid w:val="00135FC4"/>
    <w:rsid w:val="00144794"/>
    <w:rsid w:val="001460D4"/>
    <w:rsid w:val="00150205"/>
    <w:rsid w:val="00153A2D"/>
    <w:rsid w:val="001610E5"/>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1456"/>
    <w:rsid w:val="001A7F42"/>
    <w:rsid w:val="001B208F"/>
    <w:rsid w:val="001B45B9"/>
    <w:rsid w:val="001C0D76"/>
    <w:rsid w:val="001C2BD2"/>
    <w:rsid w:val="001C6355"/>
    <w:rsid w:val="001D47EE"/>
    <w:rsid w:val="001E15A2"/>
    <w:rsid w:val="001E1994"/>
    <w:rsid w:val="001E200D"/>
    <w:rsid w:val="001F2660"/>
    <w:rsid w:val="001F54E2"/>
    <w:rsid w:val="001F6A21"/>
    <w:rsid w:val="002004B4"/>
    <w:rsid w:val="00202DC6"/>
    <w:rsid w:val="00203E7E"/>
    <w:rsid w:val="00204CF9"/>
    <w:rsid w:val="002104B9"/>
    <w:rsid w:val="00212611"/>
    <w:rsid w:val="002127F0"/>
    <w:rsid w:val="002155AA"/>
    <w:rsid w:val="00216DFC"/>
    <w:rsid w:val="002206B7"/>
    <w:rsid w:val="00234988"/>
    <w:rsid w:val="00234E1C"/>
    <w:rsid w:val="00240193"/>
    <w:rsid w:val="002439F8"/>
    <w:rsid w:val="0024497C"/>
    <w:rsid w:val="0024505F"/>
    <w:rsid w:val="00250871"/>
    <w:rsid w:val="00251F53"/>
    <w:rsid w:val="002602AE"/>
    <w:rsid w:val="00277722"/>
    <w:rsid w:val="002841B6"/>
    <w:rsid w:val="0028574E"/>
    <w:rsid w:val="00285835"/>
    <w:rsid w:val="00290045"/>
    <w:rsid w:val="00291CAD"/>
    <w:rsid w:val="0029241D"/>
    <w:rsid w:val="002A47BE"/>
    <w:rsid w:val="002B00F4"/>
    <w:rsid w:val="002B7B88"/>
    <w:rsid w:val="002C1AD1"/>
    <w:rsid w:val="002C2245"/>
    <w:rsid w:val="002C5617"/>
    <w:rsid w:val="002C574B"/>
    <w:rsid w:val="002D79AC"/>
    <w:rsid w:val="002E1D1E"/>
    <w:rsid w:val="002E40F8"/>
    <w:rsid w:val="002E5A45"/>
    <w:rsid w:val="002F18B6"/>
    <w:rsid w:val="002F3A72"/>
    <w:rsid w:val="00302323"/>
    <w:rsid w:val="00305D9B"/>
    <w:rsid w:val="003102A8"/>
    <w:rsid w:val="00313B24"/>
    <w:rsid w:val="0031680E"/>
    <w:rsid w:val="00321DAC"/>
    <w:rsid w:val="00322B9F"/>
    <w:rsid w:val="0032309E"/>
    <w:rsid w:val="00332570"/>
    <w:rsid w:val="0033380A"/>
    <w:rsid w:val="003418AD"/>
    <w:rsid w:val="00351C15"/>
    <w:rsid w:val="003546BC"/>
    <w:rsid w:val="003547C4"/>
    <w:rsid w:val="0035694F"/>
    <w:rsid w:val="00356FC8"/>
    <w:rsid w:val="00363EDF"/>
    <w:rsid w:val="00364AA7"/>
    <w:rsid w:val="00372BCB"/>
    <w:rsid w:val="00386D64"/>
    <w:rsid w:val="00394AF9"/>
    <w:rsid w:val="003A05C2"/>
    <w:rsid w:val="003A3F7A"/>
    <w:rsid w:val="003A4278"/>
    <w:rsid w:val="003A4ED6"/>
    <w:rsid w:val="003A7C1B"/>
    <w:rsid w:val="003B1DF0"/>
    <w:rsid w:val="003C70C7"/>
    <w:rsid w:val="003D4B98"/>
    <w:rsid w:val="003F5274"/>
    <w:rsid w:val="003F7BC7"/>
    <w:rsid w:val="00405EDF"/>
    <w:rsid w:val="00411213"/>
    <w:rsid w:val="004112BD"/>
    <w:rsid w:val="00411B79"/>
    <w:rsid w:val="00413394"/>
    <w:rsid w:val="00420338"/>
    <w:rsid w:val="00425A48"/>
    <w:rsid w:val="00427345"/>
    <w:rsid w:val="00432770"/>
    <w:rsid w:val="004364C7"/>
    <w:rsid w:val="004507B2"/>
    <w:rsid w:val="00457CBC"/>
    <w:rsid w:val="004624E6"/>
    <w:rsid w:val="00462556"/>
    <w:rsid w:val="00462E22"/>
    <w:rsid w:val="00464DF4"/>
    <w:rsid w:val="004656EE"/>
    <w:rsid w:val="004657D6"/>
    <w:rsid w:val="00486662"/>
    <w:rsid w:val="00486804"/>
    <w:rsid w:val="00486D49"/>
    <w:rsid w:val="00495A97"/>
    <w:rsid w:val="00496802"/>
    <w:rsid w:val="004B0CD9"/>
    <w:rsid w:val="004B342D"/>
    <w:rsid w:val="004D20A5"/>
    <w:rsid w:val="004D344A"/>
    <w:rsid w:val="004D45F2"/>
    <w:rsid w:val="004D61A7"/>
    <w:rsid w:val="004D7F66"/>
    <w:rsid w:val="004E0A60"/>
    <w:rsid w:val="004E45E6"/>
    <w:rsid w:val="004E57C8"/>
    <w:rsid w:val="004F0779"/>
    <w:rsid w:val="004F14EC"/>
    <w:rsid w:val="004F6200"/>
    <w:rsid w:val="005006B7"/>
    <w:rsid w:val="00513297"/>
    <w:rsid w:val="005221DE"/>
    <w:rsid w:val="00522D4D"/>
    <w:rsid w:val="00542AB4"/>
    <w:rsid w:val="0054615D"/>
    <w:rsid w:val="00546848"/>
    <w:rsid w:val="00553684"/>
    <w:rsid w:val="00556422"/>
    <w:rsid w:val="00557574"/>
    <w:rsid w:val="00557A8C"/>
    <w:rsid w:val="00561EDE"/>
    <w:rsid w:val="00566A8B"/>
    <w:rsid w:val="00572F89"/>
    <w:rsid w:val="00584555"/>
    <w:rsid w:val="005933EB"/>
    <w:rsid w:val="00594183"/>
    <w:rsid w:val="00595FFC"/>
    <w:rsid w:val="00597548"/>
    <w:rsid w:val="005A03D2"/>
    <w:rsid w:val="005A4507"/>
    <w:rsid w:val="005B37A3"/>
    <w:rsid w:val="005B6226"/>
    <w:rsid w:val="005B6A28"/>
    <w:rsid w:val="005C1962"/>
    <w:rsid w:val="005C1A23"/>
    <w:rsid w:val="005C3A6C"/>
    <w:rsid w:val="005C6F20"/>
    <w:rsid w:val="005E308B"/>
    <w:rsid w:val="005E56B4"/>
    <w:rsid w:val="005E5930"/>
    <w:rsid w:val="005F5DF7"/>
    <w:rsid w:val="005F628A"/>
    <w:rsid w:val="00613810"/>
    <w:rsid w:val="00621F81"/>
    <w:rsid w:val="00626B80"/>
    <w:rsid w:val="006374DF"/>
    <w:rsid w:val="00641BD2"/>
    <w:rsid w:val="006516CC"/>
    <w:rsid w:val="006619F0"/>
    <w:rsid w:val="00662F6E"/>
    <w:rsid w:val="00664DED"/>
    <w:rsid w:val="00667383"/>
    <w:rsid w:val="00674D1F"/>
    <w:rsid w:val="00690826"/>
    <w:rsid w:val="0069096D"/>
    <w:rsid w:val="00695C92"/>
    <w:rsid w:val="006A087D"/>
    <w:rsid w:val="006A0B5B"/>
    <w:rsid w:val="006A10B1"/>
    <w:rsid w:val="006A61A9"/>
    <w:rsid w:val="006A61F5"/>
    <w:rsid w:val="006A76F0"/>
    <w:rsid w:val="006B1306"/>
    <w:rsid w:val="006B564F"/>
    <w:rsid w:val="006B5FE8"/>
    <w:rsid w:val="006C7E71"/>
    <w:rsid w:val="006D4C28"/>
    <w:rsid w:val="006D70F6"/>
    <w:rsid w:val="006F1676"/>
    <w:rsid w:val="007073BE"/>
    <w:rsid w:val="00714A5A"/>
    <w:rsid w:val="007161D3"/>
    <w:rsid w:val="00720485"/>
    <w:rsid w:val="00721953"/>
    <w:rsid w:val="00722C8C"/>
    <w:rsid w:val="00722E5E"/>
    <w:rsid w:val="00726111"/>
    <w:rsid w:val="00726151"/>
    <w:rsid w:val="007370F8"/>
    <w:rsid w:val="0073724F"/>
    <w:rsid w:val="00742F5D"/>
    <w:rsid w:val="00753621"/>
    <w:rsid w:val="007566D0"/>
    <w:rsid w:val="00756CC3"/>
    <w:rsid w:val="00756CD5"/>
    <w:rsid w:val="0076234F"/>
    <w:rsid w:val="00762853"/>
    <w:rsid w:val="00765725"/>
    <w:rsid w:val="00777E54"/>
    <w:rsid w:val="007900CC"/>
    <w:rsid w:val="00790816"/>
    <w:rsid w:val="00790F48"/>
    <w:rsid w:val="00791CA2"/>
    <w:rsid w:val="00797620"/>
    <w:rsid w:val="007A52B6"/>
    <w:rsid w:val="007A62AD"/>
    <w:rsid w:val="007A6A03"/>
    <w:rsid w:val="007A7959"/>
    <w:rsid w:val="007B1B03"/>
    <w:rsid w:val="007C0525"/>
    <w:rsid w:val="007C44F8"/>
    <w:rsid w:val="007C4B9E"/>
    <w:rsid w:val="007D3392"/>
    <w:rsid w:val="007D3BD7"/>
    <w:rsid w:val="007E24CA"/>
    <w:rsid w:val="007E2B34"/>
    <w:rsid w:val="007E58BA"/>
    <w:rsid w:val="007E77A8"/>
    <w:rsid w:val="007F2CEC"/>
    <w:rsid w:val="007F5B7E"/>
    <w:rsid w:val="00800F54"/>
    <w:rsid w:val="00801A7B"/>
    <w:rsid w:val="00802856"/>
    <w:rsid w:val="00802C62"/>
    <w:rsid w:val="00803FC4"/>
    <w:rsid w:val="0080433F"/>
    <w:rsid w:val="008110B1"/>
    <w:rsid w:val="00823EA6"/>
    <w:rsid w:val="00825F0A"/>
    <w:rsid w:val="00827405"/>
    <w:rsid w:val="0083217A"/>
    <w:rsid w:val="00837409"/>
    <w:rsid w:val="008438CE"/>
    <w:rsid w:val="00843C15"/>
    <w:rsid w:val="00843C65"/>
    <w:rsid w:val="00846B70"/>
    <w:rsid w:val="00850E44"/>
    <w:rsid w:val="0085362F"/>
    <w:rsid w:val="00854CC8"/>
    <w:rsid w:val="008600FF"/>
    <w:rsid w:val="00860A39"/>
    <w:rsid w:val="0086255A"/>
    <w:rsid w:val="008629F3"/>
    <w:rsid w:val="008642B4"/>
    <w:rsid w:val="00867406"/>
    <w:rsid w:val="00873422"/>
    <w:rsid w:val="00875969"/>
    <w:rsid w:val="008834FD"/>
    <w:rsid w:val="00887F5A"/>
    <w:rsid w:val="008A77FB"/>
    <w:rsid w:val="008B2A7A"/>
    <w:rsid w:val="008B30B2"/>
    <w:rsid w:val="008B4EAB"/>
    <w:rsid w:val="008C3B7E"/>
    <w:rsid w:val="008C498D"/>
    <w:rsid w:val="008D58AC"/>
    <w:rsid w:val="008E1D53"/>
    <w:rsid w:val="008E2A1A"/>
    <w:rsid w:val="008E2BB7"/>
    <w:rsid w:val="008E5EAD"/>
    <w:rsid w:val="008F2FC9"/>
    <w:rsid w:val="00901D91"/>
    <w:rsid w:val="00907E6C"/>
    <w:rsid w:val="009147EB"/>
    <w:rsid w:val="00922EEF"/>
    <w:rsid w:val="00926288"/>
    <w:rsid w:val="00931741"/>
    <w:rsid w:val="00941735"/>
    <w:rsid w:val="009455BB"/>
    <w:rsid w:val="00950F6E"/>
    <w:rsid w:val="00955C4F"/>
    <w:rsid w:val="00962B3B"/>
    <w:rsid w:val="009729EC"/>
    <w:rsid w:val="0097679F"/>
    <w:rsid w:val="00976DDA"/>
    <w:rsid w:val="0098030A"/>
    <w:rsid w:val="00983E5E"/>
    <w:rsid w:val="009906BF"/>
    <w:rsid w:val="00992232"/>
    <w:rsid w:val="00996769"/>
    <w:rsid w:val="00997C06"/>
    <w:rsid w:val="009B147F"/>
    <w:rsid w:val="009C4ABF"/>
    <w:rsid w:val="009D02E2"/>
    <w:rsid w:val="009D5F24"/>
    <w:rsid w:val="009D665D"/>
    <w:rsid w:val="009E0053"/>
    <w:rsid w:val="009E0DAC"/>
    <w:rsid w:val="009E0F0D"/>
    <w:rsid w:val="009E66D6"/>
    <w:rsid w:val="00A0196C"/>
    <w:rsid w:val="00A043E7"/>
    <w:rsid w:val="00A10B41"/>
    <w:rsid w:val="00A10D62"/>
    <w:rsid w:val="00A11528"/>
    <w:rsid w:val="00A14EBA"/>
    <w:rsid w:val="00A23F8F"/>
    <w:rsid w:val="00A31143"/>
    <w:rsid w:val="00A32962"/>
    <w:rsid w:val="00A32D27"/>
    <w:rsid w:val="00A45436"/>
    <w:rsid w:val="00A6016D"/>
    <w:rsid w:val="00A605F6"/>
    <w:rsid w:val="00A61E26"/>
    <w:rsid w:val="00A6520F"/>
    <w:rsid w:val="00A66C03"/>
    <w:rsid w:val="00A7348A"/>
    <w:rsid w:val="00A750E9"/>
    <w:rsid w:val="00A772EA"/>
    <w:rsid w:val="00A803ED"/>
    <w:rsid w:val="00A811AF"/>
    <w:rsid w:val="00A93F3A"/>
    <w:rsid w:val="00AA1258"/>
    <w:rsid w:val="00AA2BE2"/>
    <w:rsid w:val="00AB7FDA"/>
    <w:rsid w:val="00AC2EE9"/>
    <w:rsid w:val="00AC51D5"/>
    <w:rsid w:val="00AC5326"/>
    <w:rsid w:val="00AC6CCD"/>
    <w:rsid w:val="00AD3048"/>
    <w:rsid w:val="00AD4647"/>
    <w:rsid w:val="00AD5F0E"/>
    <w:rsid w:val="00AE0631"/>
    <w:rsid w:val="00AE2906"/>
    <w:rsid w:val="00AF1D7A"/>
    <w:rsid w:val="00AF6EBC"/>
    <w:rsid w:val="00B06A74"/>
    <w:rsid w:val="00B12EDD"/>
    <w:rsid w:val="00B13521"/>
    <w:rsid w:val="00B13BD7"/>
    <w:rsid w:val="00B20C14"/>
    <w:rsid w:val="00B22982"/>
    <w:rsid w:val="00B22EB3"/>
    <w:rsid w:val="00B30AB9"/>
    <w:rsid w:val="00B34807"/>
    <w:rsid w:val="00B43296"/>
    <w:rsid w:val="00B44031"/>
    <w:rsid w:val="00B50127"/>
    <w:rsid w:val="00B53D48"/>
    <w:rsid w:val="00B57B8B"/>
    <w:rsid w:val="00B60DAA"/>
    <w:rsid w:val="00B63361"/>
    <w:rsid w:val="00B639E2"/>
    <w:rsid w:val="00B6549B"/>
    <w:rsid w:val="00B71FFE"/>
    <w:rsid w:val="00B7620F"/>
    <w:rsid w:val="00B81BEB"/>
    <w:rsid w:val="00B82108"/>
    <w:rsid w:val="00B867FA"/>
    <w:rsid w:val="00B872DD"/>
    <w:rsid w:val="00B93E7D"/>
    <w:rsid w:val="00BA6C0D"/>
    <w:rsid w:val="00BA7C61"/>
    <w:rsid w:val="00BB0F0B"/>
    <w:rsid w:val="00BB2B9F"/>
    <w:rsid w:val="00BC30BB"/>
    <w:rsid w:val="00BC3D23"/>
    <w:rsid w:val="00BD2A6C"/>
    <w:rsid w:val="00BD387B"/>
    <w:rsid w:val="00BE2CA7"/>
    <w:rsid w:val="00BF45D1"/>
    <w:rsid w:val="00C01882"/>
    <w:rsid w:val="00C0340C"/>
    <w:rsid w:val="00C03ECE"/>
    <w:rsid w:val="00C068C6"/>
    <w:rsid w:val="00C30669"/>
    <w:rsid w:val="00C3189A"/>
    <w:rsid w:val="00C31FC2"/>
    <w:rsid w:val="00C36755"/>
    <w:rsid w:val="00C403E8"/>
    <w:rsid w:val="00C55586"/>
    <w:rsid w:val="00C66039"/>
    <w:rsid w:val="00C71BE7"/>
    <w:rsid w:val="00C84C79"/>
    <w:rsid w:val="00C85B47"/>
    <w:rsid w:val="00C91315"/>
    <w:rsid w:val="00C9259C"/>
    <w:rsid w:val="00C950CE"/>
    <w:rsid w:val="00CA1044"/>
    <w:rsid w:val="00CA6565"/>
    <w:rsid w:val="00CB5499"/>
    <w:rsid w:val="00CB56A9"/>
    <w:rsid w:val="00CB6C9E"/>
    <w:rsid w:val="00CC130F"/>
    <w:rsid w:val="00CC2355"/>
    <w:rsid w:val="00CE1958"/>
    <w:rsid w:val="00CE3018"/>
    <w:rsid w:val="00CE468F"/>
    <w:rsid w:val="00CE5F08"/>
    <w:rsid w:val="00CE620A"/>
    <w:rsid w:val="00CF1B33"/>
    <w:rsid w:val="00CF421E"/>
    <w:rsid w:val="00D014C1"/>
    <w:rsid w:val="00D1028A"/>
    <w:rsid w:val="00D34E83"/>
    <w:rsid w:val="00D361DC"/>
    <w:rsid w:val="00D37D1C"/>
    <w:rsid w:val="00D44E1D"/>
    <w:rsid w:val="00D64B62"/>
    <w:rsid w:val="00D6543D"/>
    <w:rsid w:val="00D70BCC"/>
    <w:rsid w:val="00D71F87"/>
    <w:rsid w:val="00D73C96"/>
    <w:rsid w:val="00D7760A"/>
    <w:rsid w:val="00D7796C"/>
    <w:rsid w:val="00D86532"/>
    <w:rsid w:val="00D92716"/>
    <w:rsid w:val="00DB2279"/>
    <w:rsid w:val="00DC0136"/>
    <w:rsid w:val="00DE065A"/>
    <w:rsid w:val="00DE2AB5"/>
    <w:rsid w:val="00DE4A9A"/>
    <w:rsid w:val="00DF0C51"/>
    <w:rsid w:val="00DF3BDF"/>
    <w:rsid w:val="00E01C77"/>
    <w:rsid w:val="00E05D6C"/>
    <w:rsid w:val="00E11CB6"/>
    <w:rsid w:val="00E14038"/>
    <w:rsid w:val="00E14F61"/>
    <w:rsid w:val="00E22B2A"/>
    <w:rsid w:val="00E23230"/>
    <w:rsid w:val="00E24C8C"/>
    <w:rsid w:val="00E31ABD"/>
    <w:rsid w:val="00E3387D"/>
    <w:rsid w:val="00E34327"/>
    <w:rsid w:val="00E35A28"/>
    <w:rsid w:val="00E46B13"/>
    <w:rsid w:val="00E47DE2"/>
    <w:rsid w:val="00E55694"/>
    <w:rsid w:val="00E56407"/>
    <w:rsid w:val="00E74EB0"/>
    <w:rsid w:val="00E7514C"/>
    <w:rsid w:val="00E860DB"/>
    <w:rsid w:val="00E868C5"/>
    <w:rsid w:val="00E9459E"/>
    <w:rsid w:val="00E94A11"/>
    <w:rsid w:val="00E94AC4"/>
    <w:rsid w:val="00EA0DB9"/>
    <w:rsid w:val="00EA2AF2"/>
    <w:rsid w:val="00EA45AB"/>
    <w:rsid w:val="00EA5EE8"/>
    <w:rsid w:val="00EA7913"/>
    <w:rsid w:val="00EB070D"/>
    <w:rsid w:val="00EC558D"/>
    <w:rsid w:val="00EC66F5"/>
    <w:rsid w:val="00ED42EE"/>
    <w:rsid w:val="00ED4B69"/>
    <w:rsid w:val="00ED7C30"/>
    <w:rsid w:val="00EE4F6C"/>
    <w:rsid w:val="00EE66C1"/>
    <w:rsid w:val="00EF189B"/>
    <w:rsid w:val="00EF69DE"/>
    <w:rsid w:val="00F07BE1"/>
    <w:rsid w:val="00F22EC5"/>
    <w:rsid w:val="00F26C4A"/>
    <w:rsid w:val="00F37AF8"/>
    <w:rsid w:val="00F4270E"/>
    <w:rsid w:val="00F46746"/>
    <w:rsid w:val="00F47A31"/>
    <w:rsid w:val="00F526AD"/>
    <w:rsid w:val="00F538FF"/>
    <w:rsid w:val="00F54C99"/>
    <w:rsid w:val="00F627BE"/>
    <w:rsid w:val="00F64B0E"/>
    <w:rsid w:val="00F70A4C"/>
    <w:rsid w:val="00F73F96"/>
    <w:rsid w:val="00F85803"/>
    <w:rsid w:val="00F85A03"/>
    <w:rsid w:val="00F95A6B"/>
    <w:rsid w:val="00FE098A"/>
    <w:rsid w:val="00FE3707"/>
    <w:rsid w:val="00FE4CD6"/>
    <w:rsid w:val="00FE6398"/>
    <w:rsid w:val="00FF173E"/>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CB37"/>
  <w15:docId w15:val="{8D7C4BA1-EBBB-4554-9F79-A8FB3A20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FF173E"/>
    <w:pPr>
      <w:spacing w:before="100" w:beforeAutospacing="1" w:after="100" w:afterAutospacing="1"/>
    </w:pPr>
    <w:rPr>
      <w:rFonts w:ascii="Times New Roman" w:eastAsia="Times New Roman" w:hAnsi="Times New Roman"/>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7906620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52323219">
      <w:bodyDiv w:val="1"/>
      <w:marLeft w:val="0"/>
      <w:marRight w:val="0"/>
      <w:marTop w:val="0"/>
      <w:marBottom w:val="0"/>
      <w:divBdr>
        <w:top w:val="none" w:sz="0" w:space="0" w:color="auto"/>
        <w:left w:val="none" w:sz="0" w:space="0" w:color="auto"/>
        <w:bottom w:val="none" w:sz="0" w:space="0" w:color="auto"/>
        <w:right w:val="none" w:sz="0" w:space="0" w:color="auto"/>
      </w:divBdr>
    </w:div>
    <w:div w:id="260067366">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53460833">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461003080">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49866293">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059">
      <w:bodyDiv w:val="1"/>
      <w:marLeft w:val="0"/>
      <w:marRight w:val="0"/>
      <w:marTop w:val="0"/>
      <w:marBottom w:val="0"/>
      <w:divBdr>
        <w:top w:val="none" w:sz="0" w:space="0" w:color="auto"/>
        <w:left w:val="none" w:sz="0" w:space="0" w:color="auto"/>
        <w:bottom w:val="none" w:sz="0" w:space="0" w:color="auto"/>
        <w:right w:val="none" w:sz="0" w:space="0" w:color="auto"/>
      </w:divBdr>
    </w:div>
    <w:div w:id="748042954">
      <w:bodyDiv w:val="1"/>
      <w:marLeft w:val="0"/>
      <w:marRight w:val="0"/>
      <w:marTop w:val="0"/>
      <w:marBottom w:val="0"/>
      <w:divBdr>
        <w:top w:val="none" w:sz="0" w:space="0" w:color="auto"/>
        <w:left w:val="none" w:sz="0" w:space="0" w:color="auto"/>
        <w:bottom w:val="none" w:sz="0" w:space="0" w:color="auto"/>
        <w:right w:val="none" w:sz="0" w:space="0" w:color="auto"/>
      </w:divBdr>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34422830">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5761898">
      <w:bodyDiv w:val="1"/>
      <w:marLeft w:val="0"/>
      <w:marRight w:val="0"/>
      <w:marTop w:val="0"/>
      <w:marBottom w:val="0"/>
      <w:divBdr>
        <w:top w:val="none" w:sz="0" w:space="0" w:color="auto"/>
        <w:left w:val="none" w:sz="0" w:space="0" w:color="auto"/>
        <w:bottom w:val="none" w:sz="0" w:space="0" w:color="auto"/>
        <w:right w:val="none" w:sz="0" w:space="0" w:color="auto"/>
      </w:divBdr>
    </w:div>
    <w:div w:id="1060054487">
      <w:bodyDiv w:val="1"/>
      <w:marLeft w:val="0"/>
      <w:marRight w:val="0"/>
      <w:marTop w:val="0"/>
      <w:marBottom w:val="0"/>
      <w:divBdr>
        <w:top w:val="none" w:sz="0" w:space="0" w:color="auto"/>
        <w:left w:val="none" w:sz="0" w:space="0" w:color="auto"/>
        <w:bottom w:val="none" w:sz="0" w:space="0" w:color="auto"/>
        <w:right w:val="none" w:sz="0" w:space="0" w:color="auto"/>
      </w:divBdr>
    </w:div>
    <w:div w:id="1080758469">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405107540">
      <w:bodyDiv w:val="1"/>
      <w:marLeft w:val="0"/>
      <w:marRight w:val="0"/>
      <w:marTop w:val="0"/>
      <w:marBottom w:val="0"/>
      <w:divBdr>
        <w:top w:val="none" w:sz="0" w:space="0" w:color="auto"/>
        <w:left w:val="none" w:sz="0" w:space="0" w:color="auto"/>
        <w:bottom w:val="none" w:sz="0" w:space="0" w:color="auto"/>
        <w:right w:val="none" w:sz="0" w:space="0" w:color="auto"/>
      </w:divBdr>
    </w:div>
    <w:div w:id="1424761692">
      <w:bodyDiv w:val="1"/>
      <w:marLeft w:val="0"/>
      <w:marRight w:val="0"/>
      <w:marTop w:val="0"/>
      <w:marBottom w:val="0"/>
      <w:divBdr>
        <w:top w:val="none" w:sz="0" w:space="0" w:color="auto"/>
        <w:left w:val="none" w:sz="0" w:space="0" w:color="auto"/>
        <w:bottom w:val="none" w:sz="0" w:space="0" w:color="auto"/>
        <w:right w:val="none" w:sz="0" w:space="0" w:color="auto"/>
      </w:divBdr>
    </w:div>
    <w:div w:id="1436750542">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8583">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56055892">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305B-E58A-4043-8909-3ED087C7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7894</TotalTime>
  <Pages>1</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145</cp:revision>
  <cp:lastPrinted>2017-02-22T04:47:00Z</cp:lastPrinted>
  <dcterms:created xsi:type="dcterms:W3CDTF">2017-04-07T10:32:00Z</dcterms:created>
  <dcterms:modified xsi:type="dcterms:W3CDTF">2018-03-14T10:05:00Z</dcterms:modified>
</cp:coreProperties>
</file>